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4F" w:rsidRPr="004C5292" w:rsidRDefault="004F6E4F" w:rsidP="0067226A">
      <w:pPr>
        <w:jc w:val="center"/>
        <w:rPr>
          <w:b/>
          <w:sz w:val="28"/>
          <w:szCs w:val="28"/>
        </w:rPr>
      </w:pPr>
    </w:p>
    <w:p w:rsidR="004F6E4F" w:rsidRDefault="00333CB5" w:rsidP="005F0000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E4F" w:rsidRDefault="004F6E4F" w:rsidP="005F0000"/>
    <w:p w:rsidR="004F6E4F" w:rsidRDefault="004F6E4F" w:rsidP="005F0000">
      <w:pPr>
        <w:rPr>
          <w:b/>
          <w:sz w:val="28"/>
          <w:szCs w:val="28"/>
        </w:rPr>
      </w:pPr>
    </w:p>
    <w:p w:rsidR="004F6E4F" w:rsidRDefault="004F6E4F" w:rsidP="005F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6E4F" w:rsidRDefault="004F6E4F" w:rsidP="005F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F6E4F" w:rsidRDefault="004F6E4F" w:rsidP="005F0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F6E4F" w:rsidRDefault="004F6E4F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</w:p>
    <w:p w:rsidR="004F6E4F" w:rsidRPr="005F0000" w:rsidRDefault="004F6E4F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АДМИНИСТРАЦИЯ  </w:t>
      </w:r>
      <w:r w:rsidR="00D638EB">
        <w:rPr>
          <w:b/>
          <w:spacing w:val="-10"/>
          <w:szCs w:val="28"/>
        </w:rPr>
        <w:t xml:space="preserve">ЁГОЛЬСКОГО </w:t>
      </w:r>
      <w:r>
        <w:rPr>
          <w:b/>
          <w:szCs w:val="28"/>
        </w:rPr>
        <w:t>СЕЛЬСКОГО ПОСЕЛЕНИЯ</w:t>
      </w:r>
    </w:p>
    <w:p w:rsidR="004F6E4F" w:rsidRDefault="004F6E4F" w:rsidP="005F0000">
      <w:pPr>
        <w:pStyle w:val="1"/>
        <w:spacing w:before="120" w:line="360" w:lineRule="auto"/>
        <w:jc w:val="center"/>
        <w:rPr>
          <w:spacing w:val="60"/>
          <w:sz w:val="32"/>
        </w:rPr>
      </w:pPr>
    </w:p>
    <w:p w:rsidR="004F6E4F" w:rsidRPr="005F0000" w:rsidRDefault="004F6E4F" w:rsidP="005F0000">
      <w:pPr>
        <w:pStyle w:val="1"/>
        <w:spacing w:before="120" w:line="360" w:lineRule="auto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4F6E4F" w:rsidRPr="00E12939" w:rsidRDefault="00E12939" w:rsidP="0067226A">
      <w:pPr>
        <w:jc w:val="center"/>
        <w:rPr>
          <w:b/>
          <w:sz w:val="28"/>
          <w:szCs w:val="28"/>
        </w:rPr>
      </w:pPr>
      <w:r w:rsidRPr="00E12939">
        <w:rPr>
          <w:b/>
          <w:sz w:val="28"/>
          <w:szCs w:val="28"/>
        </w:rPr>
        <w:t>10.08. 2021</w:t>
      </w:r>
      <w:r w:rsidR="004F6E4F" w:rsidRPr="00E12939">
        <w:rPr>
          <w:b/>
          <w:sz w:val="28"/>
          <w:szCs w:val="28"/>
        </w:rPr>
        <w:t xml:space="preserve"> №</w:t>
      </w:r>
      <w:r w:rsidR="00600728" w:rsidRPr="00E12939">
        <w:rPr>
          <w:b/>
          <w:sz w:val="28"/>
          <w:szCs w:val="28"/>
        </w:rPr>
        <w:t xml:space="preserve"> </w:t>
      </w:r>
      <w:r w:rsidRPr="00E12939">
        <w:rPr>
          <w:b/>
          <w:sz w:val="28"/>
          <w:szCs w:val="28"/>
        </w:rPr>
        <w:t>44</w:t>
      </w:r>
    </w:p>
    <w:p w:rsidR="004F6E4F" w:rsidRPr="005F0000" w:rsidRDefault="00D638EB" w:rsidP="006722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д.</w:t>
      </w:r>
      <w:r w:rsidR="00FC628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Ёгла</w:t>
      </w:r>
      <w:proofErr w:type="spellEnd"/>
    </w:p>
    <w:p w:rsidR="004F6E4F" w:rsidRPr="005F0000" w:rsidRDefault="004F6E4F" w:rsidP="0067226A">
      <w:pPr>
        <w:jc w:val="center"/>
        <w:rPr>
          <w:sz w:val="32"/>
          <w:szCs w:val="32"/>
        </w:rPr>
      </w:pPr>
    </w:p>
    <w:p w:rsidR="004F6E4F" w:rsidRPr="00F52A2D" w:rsidRDefault="004F6E4F" w:rsidP="0067226A">
      <w:pPr>
        <w:rPr>
          <w:b/>
          <w:sz w:val="28"/>
          <w:szCs w:val="28"/>
        </w:rPr>
      </w:pPr>
    </w:p>
    <w:p w:rsidR="004F6E4F" w:rsidRPr="005F0000" w:rsidRDefault="004F6E4F" w:rsidP="001D75B9">
      <w:pPr>
        <w:jc w:val="center"/>
        <w:rPr>
          <w:rStyle w:val="highlight"/>
          <w:b/>
          <w:sz w:val="28"/>
          <w:szCs w:val="28"/>
        </w:rPr>
      </w:pPr>
      <w:r w:rsidRPr="005F0000">
        <w:rPr>
          <w:b/>
          <w:sz w:val="28"/>
          <w:szCs w:val="28"/>
        </w:rPr>
        <w:t xml:space="preserve">Об утверждении </w:t>
      </w:r>
      <w:r w:rsidRPr="005F0000">
        <w:rPr>
          <w:b/>
          <w:color w:val="000000"/>
          <w:sz w:val="28"/>
          <w:szCs w:val="28"/>
        </w:rPr>
        <w:t>Положения о порядке о</w:t>
      </w:r>
      <w:r w:rsidR="001D75B9">
        <w:rPr>
          <w:rStyle w:val="highlight"/>
          <w:b/>
          <w:sz w:val="28"/>
          <w:szCs w:val="28"/>
        </w:rPr>
        <w:t>казания</w:t>
      </w:r>
      <w:r w:rsidRPr="005F0000">
        <w:rPr>
          <w:rStyle w:val="highlight"/>
          <w:b/>
          <w:sz w:val="28"/>
          <w:szCs w:val="28"/>
        </w:rPr>
        <w:t xml:space="preserve"> поддержки</w:t>
      </w:r>
    </w:p>
    <w:p w:rsidR="004F6E4F" w:rsidRPr="005F0000" w:rsidRDefault="004F6E4F" w:rsidP="001D75B9">
      <w:pPr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>субъектам малого</w:t>
      </w:r>
      <w:r w:rsidRPr="005F0000">
        <w:rPr>
          <w:b/>
          <w:sz w:val="28"/>
          <w:szCs w:val="28"/>
        </w:rPr>
        <w:t xml:space="preserve"> и</w:t>
      </w:r>
      <w:r w:rsidR="001D75B9"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 w:rsidR="00D36B6D"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 w:rsidR="001D75B9">
        <w:rPr>
          <w:b/>
          <w:bCs/>
          <w:sz w:val="28"/>
          <w:szCs w:val="28"/>
        </w:rPr>
        <w:t>,</w:t>
      </w:r>
    </w:p>
    <w:p w:rsidR="004F6E4F" w:rsidRPr="001D75B9" w:rsidRDefault="004F6E4F" w:rsidP="001D75B9">
      <w:pPr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>
        <w:rPr>
          <w:b/>
          <w:sz w:val="28"/>
          <w:szCs w:val="28"/>
        </w:rPr>
        <w:t>, образующим инфраструктуру</w:t>
      </w:r>
      <w:r w:rsidR="001D75B9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поддержки</w:t>
      </w:r>
      <w:r w:rsidR="00D36B6D"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 w:rsidR="001D75B9"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 w:rsidR="001D75B9">
        <w:rPr>
          <w:b/>
          <w:bCs/>
          <w:sz w:val="28"/>
          <w:szCs w:val="28"/>
        </w:rPr>
        <w:t>а</w:t>
      </w:r>
      <w:r w:rsidR="001D75B9" w:rsidRPr="001D75B9">
        <w:rPr>
          <w:b/>
          <w:bCs/>
          <w:sz w:val="28"/>
          <w:szCs w:val="28"/>
        </w:rPr>
        <w:t xml:space="preserve">, </w:t>
      </w:r>
      <w:r w:rsidR="001D75B9" w:rsidRPr="001D75B9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D36B6D" w:rsidRPr="001D75B9">
        <w:rPr>
          <w:b/>
          <w:bCs/>
          <w:sz w:val="28"/>
          <w:szCs w:val="28"/>
        </w:rPr>
        <w:t xml:space="preserve"> </w:t>
      </w:r>
      <w:r w:rsidRPr="001D75B9">
        <w:rPr>
          <w:b/>
          <w:bCs/>
          <w:sz w:val="28"/>
          <w:szCs w:val="28"/>
        </w:rPr>
        <w:t>на</w:t>
      </w:r>
      <w:r w:rsidR="00D36B6D" w:rsidRPr="001D75B9">
        <w:rPr>
          <w:b/>
          <w:bCs/>
          <w:sz w:val="28"/>
          <w:szCs w:val="28"/>
        </w:rPr>
        <w:t xml:space="preserve"> </w:t>
      </w:r>
      <w:r w:rsidRPr="001D75B9">
        <w:rPr>
          <w:b/>
          <w:bCs/>
          <w:sz w:val="28"/>
          <w:szCs w:val="28"/>
        </w:rPr>
        <w:t>территории</w:t>
      </w:r>
      <w:r w:rsidR="001D75B9" w:rsidRPr="001D75B9">
        <w:rPr>
          <w:b/>
          <w:bCs/>
          <w:sz w:val="28"/>
          <w:szCs w:val="28"/>
        </w:rPr>
        <w:t xml:space="preserve"> </w:t>
      </w:r>
      <w:r w:rsidR="00D638EB" w:rsidRPr="001D75B9">
        <w:rPr>
          <w:b/>
          <w:bCs/>
          <w:sz w:val="28"/>
          <w:szCs w:val="28"/>
        </w:rPr>
        <w:t xml:space="preserve">Ёгольского </w:t>
      </w:r>
      <w:r w:rsidRPr="001D75B9">
        <w:rPr>
          <w:b/>
          <w:bCs/>
          <w:sz w:val="28"/>
          <w:szCs w:val="28"/>
        </w:rPr>
        <w:t>сельского поселения</w:t>
      </w:r>
    </w:p>
    <w:p w:rsidR="004F6E4F" w:rsidRPr="00F52A2D" w:rsidRDefault="004F6E4F" w:rsidP="005F0000">
      <w:pPr>
        <w:rPr>
          <w:spacing w:val="-7"/>
        </w:rPr>
      </w:pPr>
    </w:p>
    <w:p w:rsidR="004F6E4F" w:rsidRDefault="004F6E4F" w:rsidP="0067226A">
      <w:pPr>
        <w:jc w:val="both"/>
        <w:rPr>
          <w:sz w:val="28"/>
        </w:rPr>
      </w:pPr>
    </w:p>
    <w:p w:rsidR="004F6E4F" w:rsidRDefault="004F6E4F" w:rsidP="005F0000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Pr="00603E51">
        <w:rPr>
          <w:color w:val="000000"/>
          <w:sz w:val="28"/>
          <w:szCs w:val="28"/>
        </w:rPr>
        <w:t>с</w:t>
      </w:r>
      <w:r w:rsidR="00D36B6D">
        <w:rPr>
          <w:color w:val="000000"/>
          <w:sz w:val="28"/>
          <w:szCs w:val="28"/>
        </w:rPr>
        <w:t xml:space="preserve"> </w:t>
      </w:r>
      <w:hyperlink r:id="rId7" w:history="1">
        <w:r w:rsidRPr="005F0000">
          <w:rPr>
            <w:rStyle w:val="a4"/>
            <w:color w:val="000000"/>
            <w:sz w:val="28"/>
            <w:szCs w:val="28"/>
            <w:u w:val="none"/>
          </w:rPr>
          <w:t>Федеральным законом</w:t>
        </w:r>
      </w:hyperlink>
      <w:r w:rsidRPr="00603E51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sz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</w:t>
      </w:r>
      <w:r w:rsidR="001D75B9">
        <w:rPr>
          <w:sz w:val="28"/>
        </w:rPr>
        <w:t xml:space="preserve"> </w:t>
      </w:r>
      <w:r>
        <w:rPr>
          <w:sz w:val="28"/>
          <w:szCs w:val="28"/>
        </w:rPr>
        <w:t>в</w:t>
      </w:r>
      <w:r w:rsidRPr="00603E51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D638EB">
        <w:rPr>
          <w:sz w:val="28"/>
          <w:szCs w:val="28"/>
        </w:rPr>
        <w:t>Ёгольского</w:t>
      </w:r>
      <w:r>
        <w:rPr>
          <w:sz w:val="28"/>
          <w:szCs w:val="28"/>
        </w:rPr>
        <w:t xml:space="preserve"> сельского поселения администрация </w:t>
      </w:r>
      <w:r w:rsidR="00D638EB">
        <w:rPr>
          <w:sz w:val="28"/>
          <w:szCs w:val="28"/>
        </w:rPr>
        <w:t>Ёгольского</w:t>
      </w:r>
      <w:r>
        <w:rPr>
          <w:sz w:val="28"/>
          <w:szCs w:val="28"/>
        </w:rPr>
        <w:t xml:space="preserve"> сельского поселения</w:t>
      </w:r>
      <w:proofErr w:type="gramEnd"/>
    </w:p>
    <w:p w:rsidR="004F6E4F" w:rsidRPr="005F0000" w:rsidRDefault="004F6E4F" w:rsidP="005F0000">
      <w:pPr>
        <w:ind w:firstLine="567"/>
        <w:jc w:val="both"/>
        <w:rPr>
          <w:b/>
          <w:sz w:val="28"/>
        </w:rPr>
      </w:pPr>
      <w:r w:rsidRPr="005F0000">
        <w:rPr>
          <w:b/>
          <w:sz w:val="28"/>
        </w:rPr>
        <w:t>ПОСТАНОВЛЯЕТ:</w:t>
      </w:r>
    </w:p>
    <w:p w:rsidR="001D75B9" w:rsidRPr="001D75B9" w:rsidRDefault="001D75B9" w:rsidP="001D75B9">
      <w:pPr>
        <w:ind w:firstLine="567"/>
        <w:jc w:val="both"/>
        <w:rPr>
          <w:sz w:val="28"/>
          <w:szCs w:val="28"/>
        </w:rPr>
      </w:pPr>
      <w:r w:rsidRPr="001D75B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4F6E4F" w:rsidRPr="001D75B9">
        <w:rPr>
          <w:color w:val="000000"/>
          <w:sz w:val="28"/>
          <w:szCs w:val="28"/>
        </w:rPr>
        <w:t xml:space="preserve">Утвердить Положение о </w:t>
      </w:r>
      <w:r w:rsidRPr="001D75B9">
        <w:rPr>
          <w:color w:val="000000"/>
          <w:sz w:val="28"/>
          <w:szCs w:val="28"/>
        </w:rPr>
        <w:t>порядке о</w:t>
      </w:r>
      <w:r w:rsidRPr="001D75B9">
        <w:rPr>
          <w:rStyle w:val="highlight"/>
          <w:sz w:val="28"/>
          <w:szCs w:val="28"/>
        </w:rPr>
        <w:t>казании поддержки субъектам малого</w:t>
      </w:r>
      <w:r w:rsidRPr="001D75B9">
        <w:rPr>
          <w:sz w:val="28"/>
          <w:szCs w:val="28"/>
        </w:rPr>
        <w:t xml:space="preserve"> и </w:t>
      </w:r>
      <w:r w:rsidRPr="001D75B9">
        <w:rPr>
          <w:rStyle w:val="highlight"/>
          <w:sz w:val="28"/>
          <w:szCs w:val="28"/>
        </w:rPr>
        <w:t>среднего предпринимательства</w:t>
      </w:r>
      <w:r w:rsidRPr="001D75B9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75B9">
        <w:rPr>
          <w:bCs/>
          <w:sz w:val="28"/>
          <w:szCs w:val="28"/>
        </w:rPr>
        <w:t>организациям</w:t>
      </w:r>
      <w:r w:rsidRPr="001D75B9">
        <w:rPr>
          <w:sz w:val="28"/>
          <w:szCs w:val="28"/>
        </w:rPr>
        <w:t xml:space="preserve">, образующим инфраструктуру </w:t>
      </w:r>
      <w:r w:rsidRPr="001D75B9">
        <w:rPr>
          <w:bCs/>
          <w:sz w:val="28"/>
          <w:szCs w:val="28"/>
        </w:rPr>
        <w:t>поддержки субъектов</w:t>
      </w:r>
      <w:r w:rsidRPr="001D75B9">
        <w:rPr>
          <w:sz w:val="28"/>
          <w:szCs w:val="28"/>
        </w:rPr>
        <w:t xml:space="preserve"> малого и среднего </w:t>
      </w:r>
      <w:r w:rsidRPr="001D75B9">
        <w:rPr>
          <w:bCs/>
          <w:sz w:val="28"/>
          <w:szCs w:val="28"/>
        </w:rPr>
        <w:t xml:space="preserve">предпринимательства, </w:t>
      </w:r>
      <w:r w:rsidRPr="001D75B9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1D75B9">
        <w:rPr>
          <w:bCs/>
          <w:sz w:val="28"/>
          <w:szCs w:val="28"/>
        </w:rPr>
        <w:t xml:space="preserve"> на территории Ёгольского сельского поселения</w:t>
      </w:r>
      <w:r>
        <w:rPr>
          <w:bCs/>
          <w:sz w:val="28"/>
          <w:szCs w:val="28"/>
        </w:rPr>
        <w:t>.</w:t>
      </w:r>
    </w:p>
    <w:p w:rsidR="001D75B9" w:rsidRPr="001D75B9" w:rsidRDefault="001D75B9" w:rsidP="001D75B9">
      <w:pPr>
        <w:ind w:firstLine="708"/>
        <w:jc w:val="both"/>
        <w:rPr>
          <w:bCs/>
        </w:rPr>
      </w:pPr>
      <w:r>
        <w:t xml:space="preserve">2. </w:t>
      </w:r>
      <w:r w:rsidRPr="001D75B9">
        <w:rPr>
          <w:bCs/>
          <w:sz w:val="28"/>
          <w:szCs w:val="28"/>
        </w:rPr>
        <w:t xml:space="preserve">Признать утратившим силу постановление администрации Ёгольского сельского поселения от 21.06.2018 № 37 «Об утверждении </w:t>
      </w:r>
      <w:r>
        <w:rPr>
          <w:bCs/>
          <w:sz w:val="28"/>
          <w:szCs w:val="28"/>
        </w:rPr>
        <w:t xml:space="preserve">Положения о порядке </w:t>
      </w:r>
      <w:r w:rsidRPr="001D75B9">
        <w:rPr>
          <w:bCs/>
          <w:sz w:val="28"/>
          <w:szCs w:val="28"/>
        </w:rPr>
        <w:t>оказании поддержки субъектам малого и   среднего предпринимательства</w:t>
      </w:r>
      <w:r w:rsidRPr="001D75B9">
        <w:rPr>
          <w:bCs/>
        </w:rPr>
        <w:t xml:space="preserve"> </w:t>
      </w:r>
      <w:r w:rsidRPr="001D75B9">
        <w:rPr>
          <w:bCs/>
          <w:sz w:val="28"/>
          <w:szCs w:val="28"/>
        </w:rPr>
        <w:t>и</w:t>
      </w:r>
      <w:r>
        <w:rPr>
          <w:bCs/>
        </w:rPr>
        <w:t xml:space="preserve"> </w:t>
      </w:r>
      <w:r w:rsidRPr="001D75B9">
        <w:rPr>
          <w:bCs/>
          <w:sz w:val="28"/>
          <w:szCs w:val="28"/>
        </w:rPr>
        <w:t>организациям, образующим инфраструктуру   поддержки субъектов малого и среднего   предпринимательства на территории</w:t>
      </w:r>
      <w:r>
        <w:rPr>
          <w:bCs/>
        </w:rPr>
        <w:t xml:space="preserve"> </w:t>
      </w:r>
      <w:r w:rsidRPr="001D75B9">
        <w:rPr>
          <w:bCs/>
          <w:sz w:val="28"/>
          <w:szCs w:val="28"/>
        </w:rPr>
        <w:t>Ёгольского сельского поселения</w:t>
      </w:r>
      <w:r>
        <w:rPr>
          <w:bCs/>
          <w:sz w:val="28"/>
          <w:szCs w:val="28"/>
        </w:rPr>
        <w:t>».</w:t>
      </w:r>
    </w:p>
    <w:p w:rsidR="004F6E4F" w:rsidRDefault="001D75B9" w:rsidP="0067226A">
      <w:pPr>
        <w:jc w:val="both"/>
        <w:rPr>
          <w:sz w:val="28"/>
        </w:rPr>
      </w:pPr>
      <w:r>
        <w:rPr>
          <w:sz w:val="28"/>
        </w:rPr>
        <w:lastRenderedPageBreak/>
        <w:t xml:space="preserve">         3</w:t>
      </w:r>
      <w:r w:rsidR="004F6E4F">
        <w:rPr>
          <w:sz w:val="28"/>
        </w:rPr>
        <w:t xml:space="preserve">. Опубликовать настоящее постановление в бюллетене «Официальный вестник </w:t>
      </w:r>
      <w:r w:rsidR="00D638EB">
        <w:rPr>
          <w:sz w:val="28"/>
        </w:rPr>
        <w:t>Ёгольского</w:t>
      </w:r>
      <w:r w:rsidR="004F6E4F">
        <w:rPr>
          <w:sz w:val="28"/>
        </w:rPr>
        <w:t xml:space="preserve"> сельского поселения» и   разместить на официальном сайте администрации сельского поселения.</w:t>
      </w:r>
    </w:p>
    <w:p w:rsidR="004F6E4F" w:rsidRDefault="001D75B9" w:rsidP="0067226A">
      <w:pPr>
        <w:jc w:val="both"/>
        <w:rPr>
          <w:sz w:val="28"/>
        </w:rPr>
      </w:pPr>
      <w:r>
        <w:rPr>
          <w:sz w:val="28"/>
        </w:rPr>
        <w:t xml:space="preserve">         4</w:t>
      </w:r>
      <w:r w:rsidR="004F6E4F">
        <w:rPr>
          <w:sz w:val="28"/>
        </w:rPr>
        <w:t>. Настоящее постановление вступает в силу со дня его подписания.</w:t>
      </w:r>
    </w:p>
    <w:p w:rsidR="004F6E4F" w:rsidRDefault="001D75B9" w:rsidP="0067226A">
      <w:pPr>
        <w:jc w:val="both"/>
        <w:rPr>
          <w:sz w:val="28"/>
        </w:rPr>
      </w:pPr>
      <w:r>
        <w:rPr>
          <w:sz w:val="28"/>
        </w:rPr>
        <w:t xml:space="preserve">          5</w:t>
      </w:r>
      <w:r w:rsidR="004F6E4F">
        <w:rPr>
          <w:sz w:val="28"/>
        </w:rPr>
        <w:t xml:space="preserve">.  </w:t>
      </w:r>
      <w:proofErr w:type="gramStart"/>
      <w:r w:rsidR="004F6E4F">
        <w:rPr>
          <w:sz w:val="28"/>
        </w:rPr>
        <w:t>Контроль за</w:t>
      </w:r>
      <w:proofErr w:type="gramEnd"/>
      <w:r w:rsidR="004F6E4F">
        <w:rPr>
          <w:sz w:val="28"/>
        </w:rPr>
        <w:t xml:space="preserve"> исполнением данного постановления оставляю за собой.</w:t>
      </w:r>
    </w:p>
    <w:p w:rsidR="004F6E4F" w:rsidRDefault="004F6E4F" w:rsidP="0067226A">
      <w:pPr>
        <w:spacing w:line="360" w:lineRule="auto"/>
        <w:jc w:val="both"/>
        <w:rPr>
          <w:sz w:val="28"/>
          <w:szCs w:val="28"/>
        </w:rPr>
      </w:pPr>
    </w:p>
    <w:p w:rsidR="004F6E4F" w:rsidRDefault="004F6E4F" w:rsidP="0067226A">
      <w:pPr>
        <w:spacing w:line="360" w:lineRule="auto"/>
        <w:jc w:val="both"/>
        <w:rPr>
          <w:sz w:val="28"/>
          <w:szCs w:val="28"/>
        </w:rPr>
      </w:pPr>
    </w:p>
    <w:p w:rsidR="004F6E4F" w:rsidRPr="005F0000" w:rsidRDefault="004F6E4F" w:rsidP="005F0000">
      <w:pPr>
        <w:jc w:val="both"/>
        <w:rPr>
          <w:b/>
          <w:sz w:val="28"/>
          <w:szCs w:val="28"/>
        </w:rPr>
      </w:pPr>
      <w:r w:rsidRPr="005F0000">
        <w:rPr>
          <w:b/>
          <w:sz w:val="28"/>
          <w:szCs w:val="28"/>
        </w:rPr>
        <w:t xml:space="preserve">         Глава</w:t>
      </w:r>
      <w:r w:rsidR="001D75B9">
        <w:rPr>
          <w:b/>
          <w:sz w:val="28"/>
          <w:szCs w:val="28"/>
        </w:rPr>
        <w:t xml:space="preserve"> </w:t>
      </w:r>
      <w:r w:rsidRPr="005F0000">
        <w:rPr>
          <w:b/>
          <w:sz w:val="28"/>
          <w:szCs w:val="28"/>
        </w:rPr>
        <w:t xml:space="preserve">сельского поселения                             </w:t>
      </w:r>
      <w:r w:rsidR="00D638EB">
        <w:rPr>
          <w:b/>
          <w:sz w:val="28"/>
          <w:szCs w:val="28"/>
        </w:rPr>
        <w:t xml:space="preserve">       </w:t>
      </w:r>
      <w:proofErr w:type="spellStart"/>
      <w:r w:rsidR="00FF0661">
        <w:rPr>
          <w:b/>
          <w:sz w:val="28"/>
          <w:szCs w:val="28"/>
        </w:rPr>
        <w:t>Н.В.Герасимова</w:t>
      </w:r>
      <w:proofErr w:type="spellEnd"/>
    </w:p>
    <w:p w:rsidR="004F6E4F" w:rsidRPr="00F34731" w:rsidRDefault="004F6E4F" w:rsidP="005F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F6E4F" w:rsidRDefault="004F6E4F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4F6E4F" w:rsidRDefault="004F6E4F" w:rsidP="005F0000">
      <w:pPr>
        <w:pStyle w:val="2"/>
        <w:ind w:left="6660" w:firstLine="140"/>
        <w:jc w:val="right"/>
        <w:outlineLvl w:val="0"/>
      </w:pPr>
    </w:p>
    <w:p w:rsidR="004F6E4F" w:rsidRPr="00A6000A" w:rsidRDefault="004F6E4F" w:rsidP="005F0000">
      <w:pPr>
        <w:pStyle w:val="11"/>
        <w:widowControl w:val="0"/>
        <w:tabs>
          <w:tab w:val="left" w:pos="-426"/>
        </w:tabs>
        <w:jc w:val="right"/>
        <w:rPr>
          <w:snapToGrid w:val="0"/>
          <w:sz w:val="24"/>
          <w:szCs w:val="24"/>
        </w:rPr>
      </w:pPr>
      <w:r w:rsidRPr="003D4E22">
        <w:rPr>
          <w:color w:val="000000"/>
          <w:sz w:val="28"/>
          <w:szCs w:val="28"/>
        </w:rPr>
        <w:lastRenderedPageBreak/>
        <w:tab/>
      </w:r>
      <w:r>
        <w:rPr>
          <w:snapToGrid w:val="0"/>
          <w:sz w:val="24"/>
          <w:szCs w:val="24"/>
        </w:rPr>
        <w:t>Утверждено</w:t>
      </w:r>
    </w:p>
    <w:p w:rsidR="004F6E4F" w:rsidRDefault="004F6E4F" w:rsidP="005F0000">
      <w:pPr>
        <w:tabs>
          <w:tab w:val="left" w:pos="6645"/>
        </w:tabs>
        <w:jc w:val="right"/>
      </w:pPr>
      <w:r>
        <w:t xml:space="preserve"> постановлением  Администрации</w:t>
      </w:r>
    </w:p>
    <w:p w:rsidR="004F6E4F" w:rsidRDefault="00D638EB" w:rsidP="005F0000">
      <w:pPr>
        <w:tabs>
          <w:tab w:val="left" w:pos="6645"/>
        </w:tabs>
        <w:jc w:val="right"/>
      </w:pPr>
      <w:r>
        <w:t>Ёгольского</w:t>
      </w:r>
      <w:r w:rsidR="004F6E4F">
        <w:t xml:space="preserve"> сельского поселения</w:t>
      </w:r>
    </w:p>
    <w:p w:rsidR="004F6E4F" w:rsidRPr="00643DBD" w:rsidRDefault="004F6E4F" w:rsidP="005F0000">
      <w:pPr>
        <w:tabs>
          <w:tab w:val="left" w:pos="6645"/>
        </w:tabs>
        <w:jc w:val="right"/>
        <w:rPr>
          <w:color w:val="000000"/>
        </w:rPr>
      </w:pPr>
      <w:r w:rsidRPr="00643DBD">
        <w:rPr>
          <w:color w:val="000000"/>
        </w:rPr>
        <w:t xml:space="preserve">                                                                                                         от </w:t>
      </w:r>
      <w:r w:rsidR="00E12939">
        <w:t>10.08.2021</w:t>
      </w:r>
      <w:r w:rsidR="001D75B9" w:rsidRPr="00FF0661">
        <w:t>г.</w:t>
      </w:r>
      <w:r w:rsidRPr="00FF0661">
        <w:t xml:space="preserve"> № </w:t>
      </w:r>
      <w:r w:rsidR="00E12939">
        <w:t>44</w:t>
      </w:r>
    </w:p>
    <w:p w:rsidR="004F6E4F" w:rsidRPr="001E7864" w:rsidRDefault="004F6E4F" w:rsidP="0067226A">
      <w:pPr>
        <w:ind w:firstLine="720"/>
        <w:jc w:val="center"/>
        <w:rPr>
          <w:b/>
          <w:color w:val="FF0000"/>
        </w:rPr>
      </w:pPr>
    </w:p>
    <w:p w:rsidR="001D75B9" w:rsidRDefault="001D75B9" w:rsidP="0067226A">
      <w:pPr>
        <w:ind w:firstLine="720"/>
        <w:jc w:val="center"/>
        <w:rPr>
          <w:b/>
          <w:sz w:val="28"/>
          <w:szCs w:val="28"/>
        </w:rPr>
      </w:pPr>
    </w:p>
    <w:p w:rsidR="004F6E4F" w:rsidRPr="0043293D" w:rsidRDefault="004F6E4F" w:rsidP="0067226A">
      <w:pPr>
        <w:ind w:firstLine="720"/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</w:rPr>
        <w:t>ПОЛОЖЕНИЕ</w:t>
      </w:r>
    </w:p>
    <w:p w:rsidR="001D75B9" w:rsidRPr="005F0000" w:rsidRDefault="001D75B9" w:rsidP="001D75B9">
      <w:pPr>
        <w:jc w:val="center"/>
        <w:rPr>
          <w:rStyle w:val="highlight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5F0000">
        <w:rPr>
          <w:b/>
          <w:color w:val="000000"/>
          <w:sz w:val="28"/>
          <w:szCs w:val="28"/>
        </w:rPr>
        <w:t>порядке о</w:t>
      </w:r>
      <w:r>
        <w:rPr>
          <w:rStyle w:val="highlight"/>
          <w:b/>
          <w:sz w:val="28"/>
          <w:szCs w:val="28"/>
        </w:rPr>
        <w:t>казания</w:t>
      </w:r>
      <w:r w:rsidRPr="005F0000">
        <w:rPr>
          <w:rStyle w:val="highlight"/>
          <w:b/>
          <w:sz w:val="28"/>
          <w:szCs w:val="28"/>
        </w:rPr>
        <w:t xml:space="preserve"> поддержки</w:t>
      </w:r>
    </w:p>
    <w:p w:rsidR="001D75B9" w:rsidRPr="005F0000" w:rsidRDefault="001D75B9" w:rsidP="001D75B9">
      <w:pPr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>субъектам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1D75B9" w:rsidRPr="001D75B9" w:rsidRDefault="001D75B9" w:rsidP="001D75B9">
      <w:pPr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>
        <w:rPr>
          <w:b/>
          <w:sz w:val="28"/>
          <w:szCs w:val="28"/>
        </w:rPr>
        <w:t xml:space="preserve">, образующим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1D75B9">
        <w:rPr>
          <w:b/>
          <w:bCs/>
          <w:sz w:val="28"/>
          <w:szCs w:val="28"/>
        </w:rPr>
        <w:t xml:space="preserve"> на территории Ёгольского сельского поселения</w:t>
      </w:r>
    </w:p>
    <w:p w:rsidR="004F6E4F" w:rsidRPr="0043293D" w:rsidRDefault="004F6E4F" w:rsidP="0067226A">
      <w:pPr>
        <w:autoSpaceDE w:val="0"/>
        <w:ind w:firstLine="720"/>
        <w:jc w:val="center"/>
        <w:rPr>
          <w:b/>
          <w:sz w:val="28"/>
          <w:szCs w:val="28"/>
        </w:rPr>
      </w:pPr>
    </w:p>
    <w:p w:rsidR="004F6E4F" w:rsidRPr="0043293D" w:rsidRDefault="004F6E4F" w:rsidP="0067226A">
      <w:pPr>
        <w:autoSpaceDE w:val="0"/>
        <w:ind w:firstLine="720"/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  <w:lang w:val="en-US"/>
        </w:rPr>
        <w:t>I</w:t>
      </w:r>
      <w:r w:rsidRPr="0043293D">
        <w:rPr>
          <w:b/>
          <w:sz w:val="28"/>
          <w:szCs w:val="28"/>
        </w:rPr>
        <w:t>. Общее положение</w:t>
      </w: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4F6E4F" w:rsidRDefault="001D75B9" w:rsidP="001D75B9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1D75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6E4F" w:rsidRPr="0043293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года №209-ФЗ «О развитии </w:t>
      </w:r>
      <w:bookmarkStart w:id="0" w:name="YANDEX_34"/>
      <w:bookmarkEnd w:id="0"/>
      <w:r w:rsidR="004F6E4F" w:rsidRPr="0043293D">
        <w:rPr>
          <w:rStyle w:val="highlight"/>
          <w:rFonts w:ascii="Times New Roman" w:hAnsi="Times New Roman"/>
          <w:sz w:val="28"/>
          <w:szCs w:val="28"/>
        </w:rPr>
        <w:t>малого</w:t>
      </w:r>
      <w:bookmarkStart w:id="1" w:name="YANDEX_35"/>
      <w:bookmarkEnd w:id="1"/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="004F6E4F" w:rsidRPr="0043293D">
        <w:rPr>
          <w:rStyle w:val="highlight"/>
          <w:rFonts w:ascii="Times New Roman" w:hAnsi="Times New Roman"/>
          <w:sz w:val="28"/>
          <w:szCs w:val="28"/>
        </w:rPr>
        <w:t>и</w:t>
      </w:r>
      <w:bookmarkStart w:id="2" w:name="YANDEX_36"/>
      <w:bookmarkEnd w:id="2"/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="004F6E4F" w:rsidRPr="0043293D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3" w:name="YANDEX_37"/>
      <w:bookmarkEnd w:id="3"/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="004F6E4F" w:rsidRPr="0043293D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="004F6E4F" w:rsidRPr="0043293D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 w:rsidR="004F6E4F" w:rsidRPr="0043293D">
        <w:rPr>
          <w:rStyle w:val="highlight"/>
          <w:rFonts w:ascii="Times New Roman" w:hAnsi="Times New Roman"/>
          <w:sz w:val="28"/>
          <w:szCs w:val="28"/>
        </w:rPr>
        <w:t>малого</w:t>
      </w:r>
      <w:bookmarkStart w:id="5" w:name="YANDEX_39"/>
      <w:bookmarkEnd w:id="5"/>
      <w:r w:rsidR="004F6E4F" w:rsidRPr="0043293D">
        <w:rPr>
          <w:rStyle w:val="highlight"/>
          <w:rFonts w:ascii="Times New Roman" w:hAnsi="Times New Roman"/>
          <w:sz w:val="28"/>
          <w:szCs w:val="28"/>
        </w:rPr>
        <w:t xml:space="preserve"> и </w:t>
      </w:r>
      <w:bookmarkStart w:id="6" w:name="YANDEX_40"/>
      <w:bookmarkEnd w:id="6"/>
      <w:r w:rsidR="004F6E4F" w:rsidRPr="0043293D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7" w:name="YANDEX_41"/>
      <w:bookmarkEnd w:id="7"/>
      <w:r w:rsidR="004F6E4F" w:rsidRPr="0043293D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 w:rsidR="004F6E4F" w:rsidRPr="004329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638EB">
        <w:rPr>
          <w:rFonts w:ascii="Times New Roman" w:hAnsi="Times New Roman" w:cs="Times New Roman"/>
          <w:sz w:val="28"/>
          <w:szCs w:val="28"/>
        </w:rPr>
        <w:t>Ёгольского</w:t>
      </w:r>
      <w:r w:rsidR="004F6E4F" w:rsidRPr="004329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F6E4F" w:rsidRDefault="001D75B9" w:rsidP="001D75B9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F6E4F" w:rsidRPr="0043293D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8" w:name="YANDEX_42"/>
      <w:bookmarkEnd w:id="8"/>
      <w:r w:rsidR="004F6E4F" w:rsidRPr="0043293D">
        <w:rPr>
          <w:rStyle w:val="highlight"/>
          <w:rFonts w:ascii="Times New Roman" w:hAnsi="Times New Roman"/>
          <w:sz w:val="28"/>
          <w:szCs w:val="28"/>
        </w:rPr>
        <w:t xml:space="preserve"> порядок</w:t>
      </w:r>
      <w:r w:rsidR="004F6E4F" w:rsidRPr="0043293D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9" w:name="YANDEX_43"/>
      <w:bookmarkEnd w:id="9"/>
      <w:r w:rsidR="004F6E4F" w:rsidRPr="0043293D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10" w:name="YANDEX_44"/>
      <w:bookmarkEnd w:id="10"/>
      <w:r w:rsidR="004F6E4F"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11" w:name="YANDEX_45"/>
      <w:bookmarkEnd w:id="11"/>
      <w:r w:rsidR="004F6E4F" w:rsidRPr="0043293D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12" w:name="YANDEX_46"/>
      <w:bookmarkEnd w:id="12"/>
      <w:r w:rsidR="004F6E4F" w:rsidRPr="0043293D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="004F6E4F" w:rsidRPr="0043293D">
        <w:rPr>
          <w:rFonts w:ascii="Times New Roman" w:hAnsi="Times New Roman" w:cs="Times New Roman"/>
          <w:sz w:val="28"/>
          <w:szCs w:val="28"/>
        </w:rPr>
        <w:t>.</w:t>
      </w:r>
    </w:p>
    <w:p w:rsidR="001D75B9" w:rsidRPr="009C1672" w:rsidRDefault="001D75B9" w:rsidP="009C1672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9C1672">
        <w:rPr>
          <w:sz w:val="28"/>
          <w:szCs w:val="28"/>
        </w:rPr>
        <w:t>1.3.</w:t>
      </w:r>
      <w:r w:rsidR="009C1672">
        <w:rPr>
          <w:sz w:val="28"/>
          <w:szCs w:val="28"/>
        </w:rPr>
        <w:t xml:space="preserve"> </w:t>
      </w:r>
      <w:proofErr w:type="gramStart"/>
      <w:r w:rsidR="009C1672" w:rsidRPr="009C1672">
        <w:rPr>
          <w:color w:val="000000"/>
          <w:sz w:val="28"/>
          <w:szCs w:val="28"/>
          <w:lang w:eastAsia="ar-SA"/>
        </w:rPr>
        <w:t>С</w:t>
      </w:r>
      <w:r w:rsidR="009C1672">
        <w:rPr>
          <w:color w:val="000000"/>
          <w:sz w:val="28"/>
          <w:szCs w:val="28"/>
          <w:lang w:eastAsia="ar-SA"/>
        </w:rPr>
        <w:t>убъекты</w:t>
      </w:r>
      <w:r w:rsidRPr="009C1672">
        <w:rPr>
          <w:color w:val="000000"/>
          <w:sz w:val="28"/>
          <w:szCs w:val="28"/>
          <w:lang w:eastAsia="ar-SA"/>
        </w:rPr>
        <w:t xml:space="preserve"> малого и среднего предпринимательства,</w:t>
      </w:r>
      <w:r w:rsidR="009C1672">
        <w:rPr>
          <w:color w:val="000000"/>
          <w:sz w:val="28"/>
          <w:szCs w:val="28"/>
          <w:lang w:eastAsia="ar-SA"/>
        </w:rPr>
        <w:t xml:space="preserve"> </w:t>
      </w:r>
      <w:r w:rsidR="009C1672">
        <w:rPr>
          <w:sz w:val="28"/>
          <w:szCs w:val="28"/>
        </w:rPr>
        <w:t>организации, образующие</w:t>
      </w:r>
      <w:r w:rsidRPr="009C1672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9C1672">
        <w:rPr>
          <w:sz w:val="28"/>
          <w:szCs w:val="28"/>
        </w:rPr>
        <w:t xml:space="preserve"> (далее – субъекты МСП)</w:t>
      </w:r>
      <w:r w:rsidRPr="009C1672">
        <w:rPr>
          <w:color w:val="000000"/>
          <w:sz w:val="28"/>
          <w:szCs w:val="28"/>
        </w:rPr>
        <w:t>, а также ф</w:t>
      </w:r>
      <w:r w:rsidR="009C1672">
        <w:rPr>
          <w:color w:val="000000"/>
          <w:sz w:val="28"/>
          <w:szCs w:val="28"/>
        </w:rPr>
        <w:t>изические</w:t>
      </w:r>
      <w:r w:rsidRPr="009C1672">
        <w:rPr>
          <w:color w:val="000000"/>
          <w:sz w:val="28"/>
          <w:szCs w:val="28"/>
        </w:rPr>
        <w:t xml:space="preserve"> лиц</w:t>
      </w:r>
      <w:r w:rsidR="009C1672">
        <w:rPr>
          <w:color w:val="000000"/>
          <w:sz w:val="28"/>
          <w:szCs w:val="28"/>
        </w:rPr>
        <w:t>а, не являющиеся</w:t>
      </w:r>
      <w:r w:rsidRPr="009C1672">
        <w:rPr>
          <w:color w:val="000000"/>
          <w:sz w:val="28"/>
          <w:szCs w:val="28"/>
          <w:lang w:eastAsia="ar-SA"/>
        </w:rPr>
        <w:t xml:space="preserve"> индивидуальными предпринимателями и п</w:t>
      </w:r>
      <w:r w:rsidR="009C1672">
        <w:rPr>
          <w:color w:val="000000"/>
          <w:sz w:val="28"/>
          <w:szCs w:val="28"/>
        </w:rPr>
        <w:t>рименяющие</w:t>
      </w:r>
      <w:r w:rsidRPr="009C1672">
        <w:rPr>
          <w:color w:val="000000"/>
          <w:sz w:val="28"/>
          <w:szCs w:val="28"/>
          <w:lang w:eastAsia="ar-SA"/>
        </w:rPr>
        <w:t xml:space="preserve"> специальный налоговый режим «Налог на профессиональный доход»</w:t>
      </w:r>
      <w:r w:rsidR="009C1672">
        <w:rPr>
          <w:color w:val="000000"/>
          <w:sz w:val="28"/>
          <w:szCs w:val="28"/>
          <w:lang w:eastAsia="ar-SA"/>
        </w:rPr>
        <w:t xml:space="preserve"> (далее – физические лица, применяющие специальный налоговый режим) вправе обратиться </w:t>
      </w:r>
      <w:r w:rsidR="009C1672">
        <w:rPr>
          <w:color w:val="22272F"/>
          <w:sz w:val="23"/>
          <w:szCs w:val="23"/>
          <w:shd w:val="clear" w:color="auto" w:fill="FFFFFF"/>
        </w:rPr>
        <w:t xml:space="preserve">в </w:t>
      </w:r>
      <w:r w:rsidR="009C1672" w:rsidRPr="009C1672">
        <w:rPr>
          <w:color w:val="000000"/>
          <w:sz w:val="28"/>
          <w:szCs w:val="28"/>
        </w:rPr>
        <w:t>порядке и на условиях, которые установлены </w:t>
      </w:r>
      <w:r w:rsidR="009C1672">
        <w:rPr>
          <w:color w:val="000000"/>
          <w:sz w:val="28"/>
          <w:szCs w:val="28"/>
        </w:rPr>
        <w:t>частями 2 – 6 статьи 14</w:t>
      </w:r>
      <w:r w:rsidR="009C1672" w:rsidRPr="009C1672">
        <w:rPr>
          <w:sz w:val="28"/>
          <w:szCs w:val="28"/>
        </w:rPr>
        <w:t xml:space="preserve"> Федерального закона от 24.07.2007 № 209-ФЗ</w:t>
      </w:r>
      <w:proofErr w:type="gramEnd"/>
      <w:r w:rsidR="009C1672" w:rsidRPr="009C1672">
        <w:rPr>
          <w:sz w:val="28"/>
          <w:szCs w:val="28"/>
        </w:rPr>
        <w:t xml:space="preserve"> «О развитии малого и среднего предпринимательства в Российской Федерации» за оказанием </w:t>
      </w:r>
      <w:r w:rsidR="009C1672" w:rsidRPr="009C1672">
        <w:rPr>
          <w:color w:val="22272F"/>
          <w:sz w:val="28"/>
          <w:szCs w:val="28"/>
          <w:shd w:val="clear" w:color="auto" w:fill="FFFFFF"/>
        </w:rPr>
        <w:t>за</w:t>
      </w:r>
      <w:r w:rsidR="009C1672">
        <w:rPr>
          <w:color w:val="22272F"/>
          <w:sz w:val="23"/>
          <w:szCs w:val="23"/>
          <w:shd w:val="clear" w:color="auto" w:fill="FFFFFF"/>
        </w:rPr>
        <w:t xml:space="preserve"> </w:t>
      </w:r>
      <w:r w:rsidR="009C1672" w:rsidRPr="009C1672">
        <w:rPr>
          <w:color w:val="000000"/>
          <w:sz w:val="28"/>
          <w:szCs w:val="28"/>
          <w:lang w:eastAsia="ar-SA"/>
        </w:rPr>
        <w:t>оказанием поддержки, предусмотренной </w:t>
      </w:r>
      <w:r w:rsidR="009C1672">
        <w:rPr>
          <w:color w:val="000000"/>
          <w:sz w:val="28"/>
          <w:szCs w:val="28"/>
          <w:lang w:eastAsia="ar-SA"/>
        </w:rPr>
        <w:t xml:space="preserve">статьями 17 -21, 23, 25 </w:t>
      </w:r>
      <w:r w:rsidR="009C1672" w:rsidRPr="009C1672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9C1672">
        <w:rPr>
          <w:sz w:val="28"/>
          <w:szCs w:val="28"/>
        </w:rPr>
        <w:t>.</w:t>
      </w:r>
    </w:p>
    <w:p w:rsidR="004F6E4F" w:rsidRPr="009C1672" w:rsidRDefault="004F6E4F" w:rsidP="009C1672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F6E4F" w:rsidRPr="0043293D" w:rsidRDefault="004F6E4F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3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bookmarkStart w:id="13" w:name="YANDEX_77"/>
      <w:bookmarkEnd w:id="13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4" w:name="YANDEX_78"/>
      <w:bookmarkEnd w:id="14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оказания </w:t>
      </w:r>
      <w:bookmarkStart w:id="15" w:name="YANDEX_79"/>
      <w:bookmarkEnd w:id="15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поддержки </w:t>
      </w:r>
      <w:bookmarkStart w:id="16" w:name="YANDEX_80"/>
      <w:bookmarkEnd w:id="16"/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17" w:name="YANDEX_85"/>
      <w:bookmarkEnd w:id="17"/>
      <w:r w:rsidRPr="004329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3293D">
        <w:rPr>
          <w:rStyle w:val="highlight"/>
          <w:rFonts w:ascii="Times New Roman" w:hAnsi="Times New Roman"/>
          <w:sz w:val="28"/>
          <w:szCs w:val="28"/>
        </w:rPr>
        <w:t>поддержка</w:t>
      </w:r>
      <w:bookmarkStart w:id="18" w:name="YANDEX_86"/>
      <w:bookmarkEnd w:id="18"/>
      <w:r w:rsidRPr="0043293D">
        <w:rPr>
          <w:rStyle w:val="highlight"/>
          <w:rFonts w:ascii="Times New Roman" w:hAnsi="Times New Roman"/>
          <w:sz w:val="28"/>
          <w:szCs w:val="28"/>
        </w:rPr>
        <w:t xml:space="preserve"> субъект</w:t>
      </w:r>
      <w:bookmarkStart w:id="19" w:name="YANDEX_87"/>
      <w:bookmarkEnd w:id="19"/>
      <w:r w:rsidRPr="0043293D">
        <w:rPr>
          <w:rStyle w:val="highlight"/>
          <w:rFonts w:ascii="Times New Roman" w:hAnsi="Times New Roman"/>
          <w:sz w:val="28"/>
          <w:szCs w:val="28"/>
        </w:rPr>
        <w:t xml:space="preserve">ам </w:t>
      </w:r>
      <w:r w:rsidR="009C1672">
        <w:rPr>
          <w:rStyle w:val="highlight"/>
          <w:rFonts w:ascii="Times New Roman" w:hAnsi="Times New Roman"/>
          <w:sz w:val="28"/>
          <w:szCs w:val="28"/>
        </w:rPr>
        <w:t xml:space="preserve">МСП и </w:t>
      </w:r>
      <w:proofErr w:type="gramStart"/>
      <w:r w:rsidR="009C1672">
        <w:rPr>
          <w:rFonts w:ascii="Times New Roman" w:hAnsi="Times New Roman" w:cs="Times New Roman"/>
          <w:sz w:val="28"/>
          <w:szCs w:val="28"/>
        </w:rPr>
        <w:t>физическим</w:t>
      </w:r>
      <w:r w:rsidR="009C1672" w:rsidRPr="009C1672">
        <w:rPr>
          <w:rFonts w:ascii="Times New Roman" w:hAnsi="Times New Roman" w:cs="Times New Roman"/>
          <w:sz w:val="28"/>
          <w:szCs w:val="28"/>
        </w:rPr>
        <w:t xml:space="preserve"> лица</w:t>
      </w:r>
      <w:r w:rsidR="009C1672">
        <w:rPr>
          <w:rFonts w:ascii="Times New Roman" w:hAnsi="Times New Roman" w:cs="Times New Roman"/>
          <w:sz w:val="28"/>
          <w:szCs w:val="28"/>
        </w:rPr>
        <w:t>м, применяющим</w:t>
      </w:r>
      <w:r w:rsidR="009C1672" w:rsidRPr="009C167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9C1672"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3293D">
        <w:rPr>
          <w:rFonts w:ascii="Times New Roman" w:hAnsi="Times New Roman" w:cs="Times New Roman"/>
          <w:sz w:val="28"/>
          <w:szCs w:val="28"/>
        </w:rPr>
        <w:t xml:space="preserve"> осуществляться в следующих формах: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-   консультационная;</w:t>
      </w:r>
    </w:p>
    <w:p w:rsidR="004F6E4F" w:rsidRPr="0043293D" w:rsidRDefault="002849DB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E4F" w:rsidRPr="0043293D">
        <w:rPr>
          <w:rFonts w:ascii="Times New Roman" w:hAnsi="Times New Roman" w:cs="Times New Roman"/>
          <w:sz w:val="28"/>
          <w:szCs w:val="28"/>
        </w:rPr>
        <w:t>-  имущественная;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-   информационная.</w:t>
      </w:r>
      <w:bookmarkStart w:id="20" w:name="YANDEX_91"/>
      <w:bookmarkEnd w:id="20"/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1" w:name="YANDEX_119"/>
      <w:bookmarkEnd w:id="21"/>
      <w:r w:rsidRPr="0043293D">
        <w:rPr>
          <w:rFonts w:ascii="Times New Roman" w:hAnsi="Times New Roman" w:cs="Times New Roman"/>
          <w:sz w:val="28"/>
          <w:szCs w:val="28"/>
        </w:rPr>
        <w:t>п</w:t>
      </w:r>
      <w:r w:rsidRPr="0043293D">
        <w:rPr>
          <w:rStyle w:val="highlight"/>
          <w:rFonts w:ascii="Times New Roman" w:hAnsi="Times New Roman"/>
          <w:sz w:val="28"/>
          <w:szCs w:val="28"/>
        </w:rPr>
        <w:t xml:space="preserve">оддержки </w:t>
      </w:r>
      <w:r w:rsidRPr="0043293D">
        <w:rPr>
          <w:rFonts w:ascii="Times New Roman" w:hAnsi="Times New Roman" w:cs="Times New Roman"/>
          <w:sz w:val="28"/>
          <w:szCs w:val="28"/>
        </w:rPr>
        <w:t>являются: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2849DB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заявительный </w:t>
      </w:r>
      <w:bookmarkStart w:id="22" w:name="YANDEX_120"/>
      <w:bookmarkEnd w:id="22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порядок </w:t>
      </w:r>
      <w:bookmarkStart w:id="23" w:name="YANDEX_121"/>
      <w:bookmarkEnd w:id="23"/>
      <w:r w:rsidRPr="0043293D">
        <w:rPr>
          <w:rStyle w:val="highlight"/>
          <w:rFonts w:ascii="Times New Roman" w:hAnsi="Times New Roman"/>
          <w:sz w:val="28"/>
          <w:szCs w:val="28"/>
        </w:rPr>
        <w:t>обращения</w:t>
      </w:r>
      <w:r w:rsidRPr="0043293D">
        <w:rPr>
          <w:rFonts w:ascii="Times New Roman" w:hAnsi="Times New Roman" w:cs="Times New Roman"/>
          <w:sz w:val="28"/>
          <w:szCs w:val="28"/>
        </w:rPr>
        <w:t>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849DB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доступность инфраструктуры </w:t>
      </w:r>
      <w:bookmarkStart w:id="24" w:name="YANDEX_130"/>
      <w:bookmarkEnd w:id="24"/>
      <w:r w:rsidRPr="0043293D">
        <w:rPr>
          <w:rStyle w:val="highlight"/>
          <w:rFonts w:ascii="Times New Roman" w:hAnsi="Times New Roman"/>
          <w:sz w:val="28"/>
          <w:szCs w:val="28"/>
        </w:rPr>
        <w:t>поддержки</w:t>
      </w:r>
      <w:bookmarkStart w:id="25" w:name="YANDEX_131"/>
      <w:bookmarkEnd w:id="25"/>
      <w:r w:rsidRPr="0043293D">
        <w:rPr>
          <w:rStyle w:val="highlight"/>
          <w:rFonts w:ascii="Times New Roman" w:hAnsi="Times New Roman"/>
          <w:sz w:val="28"/>
          <w:szCs w:val="28"/>
        </w:rPr>
        <w:t xml:space="preserve"> субъектов </w:t>
      </w:r>
      <w:bookmarkStart w:id="26" w:name="YANDEX_132"/>
      <w:bookmarkEnd w:id="26"/>
      <w:r w:rsidRPr="0043293D">
        <w:rPr>
          <w:rStyle w:val="highlight"/>
          <w:rFonts w:ascii="Times New Roman" w:hAnsi="Times New Roman"/>
          <w:sz w:val="28"/>
          <w:szCs w:val="28"/>
        </w:rPr>
        <w:t>малого</w:t>
      </w:r>
      <w:bookmarkStart w:id="27" w:name="YANDEX_133"/>
      <w:bookmarkEnd w:id="27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и </w:t>
      </w:r>
      <w:bookmarkStart w:id="28" w:name="YANDEX_134"/>
      <w:bookmarkEnd w:id="28"/>
      <w:r w:rsidRPr="0043293D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29" w:name="YANDEX_135"/>
      <w:bookmarkEnd w:id="29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>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2849DB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равный доступ</w:t>
      </w:r>
      <w:bookmarkStart w:id="30" w:name="YANDEX_136"/>
      <w:bookmarkEnd w:id="30"/>
      <w:r w:rsidRPr="0043293D">
        <w:rPr>
          <w:rStyle w:val="highlight"/>
          <w:rFonts w:ascii="Times New Roman" w:hAnsi="Times New Roman"/>
          <w:sz w:val="28"/>
          <w:szCs w:val="28"/>
        </w:rPr>
        <w:t xml:space="preserve"> субъектов </w:t>
      </w:r>
      <w:bookmarkStart w:id="31" w:name="YANDEX_137"/>
      <w:bookmarkEnd w:id="31"/>
      <w:r w:rsidR="009C1672">
        <w:rPr>
          <w:rStyle w:val="highlight"/>
          <w:rFonts w:ascii="Times New Roman" w:hAnsi="Times New Roman"/>
          <w:sz w:val="28"/>
          <w:szCs w:val="28"/>
        </w:rPr>
        <w:t xml:space="preserve">МСП и </w:t>
      </w:r>
      <w:r w:rsidR="009C1672">
        <w:rPr>
          <w:rFonts w:ascii="Times New Roman" w:hAnsi="Times New Roman" w:cs="Times New Roman"/>
          <w:sz w:val="28"/>
          <w:szCs w:val="28"/>
        </w:rPr>
        <w:t>физических</w:t>
      </w:r>
      <w:r w:rsidR="009C1672" w:rsidRPr="009C1672">
        <w:rPr>
          <w:rFonts w:ascii="Times New Roman" w:hAnsi="Times New Roman" w:cs="Times New Roman"/>
          <w:sz w:val="28"/>
          <w:szCs w:val="28"/>
        </w:rPr>
        <w:t xml:space="preserve"> </w:t>
      </w:r>
      <w:r w:rsidR="009C1672">
        <w:rPr>
          <w:rFonts w:ascii="Times New Roman" w:hAnsi="Times New Roman" w:cs="Times New Roman"/>
          <w:sz w:val="28"/>
          <w:szCs w:val="28"/>
        </w:rPr>
        <w:t xml:space="preserve">лиц, применяющих </w:t>
      </w:r>
      <w:r w:rsidR="009C1672" w:rsidRPr="009C1672">
        <w:rPr>
          <w:rFonts w:ascii="Times New Roman" w:hAnsi="Times New Roman" w:cs="Times New Roman"/>
          <w:sz w:val="28"/>
          <w:szCs w:val="28"/>
        </w:rPr>
        <w:t>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2" w:name="YANDEX_141"/>
      <w:bookmarkEnd w:id="32"/>
      <w:r w:rsidRPr="0043293D">
        <w:rPr>
          <w:rStyle w:val="highlight"/>
          <w:rFonts w:ascii="Times New Roman" w:hAnsi="Times New Roman"/>
          <w:sz w:val="28"/>
          <w:szCs w:val="28"/>
        </w:rPr>
        <w:t xml:space="preserve">- оказание </w:t>
      </w:r>
      <w:bookmarkStart w:id="33" w:name="YANDEX_142"/>
      <w:bookmarkEnd w:id="33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43293D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34" w:name="YANDEX_143"/>
      <w:bookmarkEnd w:id="34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оказания</w:t>
      </w:r>
      <w:bookmarkStart w:id="35" w:name="YANDEX_144"/>
      <w:bookmarkEnd w:id="35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4F6E4F" w:rsidRDefault="004F6E4F" w:rsidP="009C1672">
      <w:pPr>
        <w:tabs>
          <w:tab w:val="left" w:pos="1134"/>
        </w:tabs>
        <w:autoSpaceDE w:val="0"/>
        <w:ind w:firstLine="720"/>
        <w:jc w:val="both"/>
        <w:rPr>
          <w:rStyle w:val="highlight"/>
          <w:sz w:val="28"/>
          <w:szCs w:val="28"/>
        </w:rPr>
      </w:pPr>
      <w:r w:rsidRPr="0043293D">
        <w:rPr>
          <w:sz w:val="28"/>
          <w:szCs w:val="28"/>
        </w:rPr>
        <w:t xml:space="preserve">При обращении субъектов </w:t>
      </w:r>
      <w:r w:rsidR="009C1672">
        <w:rPr>
          <w:sz w:val="28"/>
          <w:szCs w:val="28"/>
        </w:rPr>
        <w:t xml:space="preserve">МСП или </w:t>
      </w:r>
      <w:proofErr w:type="gramStart"/>
      <w:r w:rsidR="009C1672"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sz w:val="28"/>
          <w:szCs w:val="28"/>
        </w:rPr>
        <w:t xml:space="preserve"> за оказанием поддержки </w:t>
      </w:r>
      <w:r w:rsidRPr="0043293D">
        <w:rPr>
          <w:bCs/>
          <w:kern w:val="1"/>
          <w:sz w:val="28"/>
          <w:szCs w:val="28"/>
        </w:rPr>
        <w:t>обращение рассматривается</w:t>
      </w:r>
      <w:proofErr w:type="gramEnd"/>
      <w:r w:rsidRPr="0043293D">
        <w:rPr>
          <w:bCs/>
          <w:kern w:val="1"/>
          <w:sz w:val="28"/>
          <w:szCs w:val="28"/>
        </w:rPr>
        <w:t xml:space="preserve"> в соответствии с </w:t>
      </w:r>
      <w:bookmarkStart w:id="36" w:name="YANDEX_152"/>
      <w:bookmarkEnd w:id="36"/>
      <w:r w:rsidR="009C1672">
        <w:rPr>
          <w:bCs/>
          <w:kern w:val="1"/>
          <w:sz w:val="28"/>
          <w:szCs w:val="28"/>
        </w:rPr>
        <w:t>приложением №2 к настоящему Положению.</w:t>
      </w:r>
    </w:p>
    <w:p w:rsidR="004F6E4F" w:rsidRPr="0043293D" w:rsidRDefault="004F6E4F" w:rsidP="0067226A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 w:rsidRPr="0043293D">
        <w:rPr>
          <w:rStyle w:val="highlight"/>
          <w:sz w:val="28"/>
          <w:szCs w:val="28"/>
        </w:rPr>
        <w:t>2.3.Субъектам</w:t>
      </w:r>
      <w:bookmarkStart w:id="37" w:name="YANDEX_153"/>
      <w:bookmarkEnd w:id="37"/>
      <w:r w:rsidRPr="0043293D">
        <w:rPr>
          <w:rStyle w:val="highlight"/>
          <w:sz w:val="28"/>
          <w:szCs w:val="28"/>
        </w:rPr>
        <w:t xml:space="preserve">и </w:t>
      </w:r>
      <w:r w:rsidR="009C1672">
        <w:rPr>
          <w:rStyle w:val="highlight"/>
          <w:sz w:val="28"/>
          <w:szCs w:val="28"/>
        </w:rPr>
        <w:t xml:space="preserve">МСП, </w:t>
      </w:r>
      <w:r w:rsidR="009C1672">
        <w:rPr>
          <w:color w:val="000000"/>
          <w:sz w:val="28"/>
          <w:szCs w:val="28"/>
          <w:lang w:eastAsia="ar-SA"/>
        </w:rPr>
        <w:t>физическими лицами, применяющими специальный налоговый режим</w:t>
      </w:r>
      <w:r w:rsidRPr="0043293D">
        <w:rPr>
          <w:sz w:val="28"/>
          <w:szCs w:val="28"/>
        </w:rPr>
        <w:t xml:space="preserve">, претендующим на получение </w:t>
      </w:r>
      <w:bookmarkStart w:id="38" w:name="YANDEX_155"/>
      <w:bookmarkEnd w:id="38"/>
      <w:r w:rsidRPr="0043293D">
        <w:rPr>
          <w:sz w:val="28"/>
          <w:szCs w:val="28"/>
        </w:rPr>
        <w:t>п</w:t>
      </w:r>
      <w:r w:rsidRPr="0043293D">
        <w:rPr>
          <w:rStyle w:val="highlight"/>
          <w:sz w:val="28"/>
          <w:szCs w:val="28"/>
        </w:rPr>
        <w:t>оддержки</w:t>
      </w:r>
      <w:r w:rsidRPr="0043293D">
        <w:rPr>
          <w:sz w:val="28"/>
          <w:szCs w:val="28"/>
        </w:rPr>
        <w:t>, должны быть предоставлены следующие документы:</w:t>
      </w:r>
    </w:p>
    <w:p w:rsidR="004F6E4F" w:rsidRPr="0043293D" w:rsidRDefault="004F6E4F" w:rsidP="002849DB">
      <w:pPr>
        <w:suppressAutoHyphens/>
        <w:autoSpaceDE w:val="0"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заявление на получение поддержки;</w:t>
      </w:r>
    </w:p>
    <w:p w:rsidR="004F6E4F" w:rsidRDefault="004F6E4F" w:rsidP="005F0000">
      <w:pPr>
        <w:suppressAutoHyphens/>
        <w:autoSpaceDE w:val="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2849DB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2849DB" w:rsidRPr="002849DB" w:rsidRDefault="002849DB" w:rsidP="002849DB">
      <w:pPr>
        <w:suppressAutoHyphens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9DB">
        <w:rPr>
          <w:sz w:val="28"/>
          <w:szCs w:val="28"/>
        </w:rPr>
        <w:t>до</w:t>
      </w:r>
      <w:r>
        <w:rPr>
          <w:sz w:val="28"/>
          <w:szCs w:val="28"/>
        </w:rPr>
        <w:t>кумент, удостоверяющий личность,</w:t>
      </w:r>
      <w:r w:rsidRPr="002849DB">
        <w:rPr>
          <w:sz w:val="28"/>
          <w:szCs w:val="28"/>
        </w:rPr>
        <w:t xml:space="preserve"> документ, подтверждающий полномочия представителя действ</w:t>
      </w:r>
      <w:r>
        <w:rPr>
          <w:sz w:val="28"/>
          <w:szCs w:val="28"/>
        </w:rPr>
        <w:t>овать от имени физического лица</w:t>
      </w:r>
      <w:r w:rsidRPr="002849DB">
        <w:rPr>
          <w:sz w:val="28"/>
          <w:szCs w:val="28"/>
        </w:rPr>
        <w:t xml:space="preserve"> - для физических лиц;</w:t>
      </w:r>
    </w:p>
    <w:p w:rsidR="004F6E4F" w:rsidRPr="0043293D" w:rsidRDefault="004F6E4F" w:rsidP="005F0000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копии лицензии на заявленную деятельность;</w:t>
      </w:r>
    </w:p>
    <w:p w:rsidR="004F6E4F" w:rsidRPr="0043293D" w:rsidRDefault="004F6E4F" w:rsidP="005F0000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2849DB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4F6E4F" w:rsidRPr="0043293D" w:rsidRDefault="004F6E4F" w:rsidP="00941411">
      <w:pPr>
        <w:shd w:val="clear" w:color="auto" w:fill="FFFFFF"/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2849DB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4F6E4F" w:rsidRPr="0043293D" w:rsidRDefault="004F6E4F" w:rsidP="0043293D">
      <w:pPr>
        <w:shd w:val="clear" w:color="auto" w:fill="FFFFFF"/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4F6E4F" w:rsidRPr="0043293D" w:rsidRDefault="004F6E4F" w:rsidP="0067226A">
      <w:pPr>
        <w:shd w:val="clear" w:color="auto" w:fill="FFFFFF"/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2849DB" w:rsidRDefault="004F6E4F" w:rsidP="0067226A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выписку из Единого государственного реестра юридических лиц</w:t>
      </w:r>
      <w:r w:rsidR="002849DB">
        <w:rPr>
          <w:sz w:val="28"/>
          <w:szCs w:val="28"/>
        </w:rPr>
        <w:t xml:space="preserve"> – для юридических лиц;</w:t>
      </w:r>
    </w:p>
    <w:p w:rsidR="004F6E4F" w:rsidRDefault="002849DB" w:rsidP="0067226A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5A8">
        <w:rPr>
          <w:sz w:val="28"/>
          <w:szCs w:val="28"/>
        </w:rPr>
        <w:t>выписку из Единого государственного реестра индивидуальных предпринимателей - для и</w:t>
      </w:r>
      <w:r>
        <w:rPr>
          <w:sz w:val="28"/>
          <w:szCs w:val="28"/>
        </w:rPr>
        <w:t>ндивидуальных предпринимателей;</w:t>
      </w:r>
    </w:p>
    <w:p w:rsidR="002849DB" w:rsidRPr="0043293D" w:rsidRDefault="002849DB" w:rsidP="002849D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5A8">
        <w:rPr>
          <w:sz w:val="28"/>
          <w:szCs w:val="28"/>
        </w:rPr>
        <w:t xml:space="preserve">сведения из единого реестра субъектов малого </w:t>
      </w:r>
      <w:r>
        <w:rPr>
          <w:sz w:val="28"/>
          <w:szCs w:val="28"/>
        </w:rPr>
        <w:t>и среднего предпринимательства;</w:t>
      </w:r>
    </w:p>
    <w:p w:rsidR="004F6E4F" w:rsidRPr="0043293D" w:rsidRDefault="004F6E4F" w:rsidP="00941411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налоговую декларацию за предшествующий отчетный период;</w:t>
      </w:r>
    </w:p>
    <w:p w:rsidR="004F6E4F" w:rsidRPr="0043293D" w:rsidRDefault="004F6E4F" w:rsidP="00941411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2849DB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4F6E4F" w:rsidRPr="0043293D" w:rsidRDefault="004F6E4F" w:rsidP="00941411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-бухгалтерский баланс за предшествующий отчетный период.</w:t>
      </w:r>
    </w:p>
    <w:p w:rsidR="004F6E4F" w:rsidRPr="0043293D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r w:rsidRPr="0043293D">
        <w:rPr>
          <w:iCs/>
          <w:sz w:val="28"/>
          <w:szCs w:val="28"/>
        </w:rPr>
        <w:t xml:space="preserve">            2.5.Сроки рассмотрения обращений субъектов </w:t>
      </w:r>
      <w:r w:rsidR="002849DB">
        <w:rPr>
          <w:iCs/>
          <w:sz w:val="28"/>
          <w:szCs w:val="28"/>
        </w:rPr>
        <w:t xml:space="preserve">МСП, а также </w:t>
      </w:r>
      <w:proofErr w:type="gramStart"/>
      <w:r w:rsidR="002849DB"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iCs/>
          <w:sz w:val="28"/>
          <w:szCs w:val="28"/>
        </w:rPr>
        <w:t xml:space="preserve"> ус</w:t>
      </w:r>
      <w:r>
        <w:rPr>
          <w:iCs/>
          <w:sz w:val="28"/>
          <w:szCs w:val="28"/>
        </w:rPr>
        <w:t>танавливаются</w:t>
      </w:r>
      <w:proofErr w:type="gramEnd"/>
      <w:r>
        <w:rPr>
          <w:iCs/>
          <w:sz w:val="28"/>
          <w:szCs w:val="28"/>
        </w:rPr>
        <w:t xml:space="preserve"> в соответствии с П</w:t>
      </w:r>
      <w:r w:rsidRPr="0043293D">
        <w:rPr>
          <w:iCs/>
          <w:sz w:val="28"/>
          <w:szCs w:val="28"/>
        </w:rPr>
        <w:t xml:space="preserve">орядком рассмотрения обращений </w:t>
      </w:r>
      <w:r w:rsidR="002849DB">
        <w:rPr>
          <w:bCs/>
          <w:kern w:val="1"/>
          <w:sz w:val="28"/>
          <w:szCs w:val="28"/>
        </w:rPr>
        <w:t>приложением №2 к настоящему Положению</w:t>
      </w:r>
      <w:r w:rsidRPr="0043293D">
        <w:rPr>
          <w:bCs/>
          <w:kern w:val="1"/>
          <w:sz w:val="28"/>
          <w:szCs w:val="28"/>
        </w:rPr>
        <w:t>.</w:t>
      </w: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Style w:val="highlight"/>
          <w:rFonts w:ascii="Times New Roman" w:hAnsi="Times New Roman"/>
          <w:sz w:val="28"/>
          <w:szCs w:val="28"/>
        </w:rPr>
        <w:t xml:space="preserve">2.6.Поддержка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39" w:name="YANDEX_170"/>
      <w:bookmarkEnd w:id="39"/>
      <w:r w:rsidRPr="0043293D">
        <w:rPr>
          <w:rStyle w:val="highlight"/>
          <w:rFonts w:ascii="Times New Roman" w:hAnsi="Times New Roman"/>
          <w:sz w:val="28"/>
          <w:szCs w:val="28"/>
        </w:rPr>
        <w:t xml:space="preserve">субъектов </w:t>
      </w:r>
      <w:bookmarkStart w:id="40" w:name="YANDEX_171"/>
      <w:bookmarkEnd w:id="40"/>
      <w:r w:rsidR="002849DB">
        <w:rPr>
          <w:rStyle w:val="highlight"/>
          <w:rFonts w:ascii="Times New Roman" w:hAnsi="Times New Roman"/>
          <w:sz w:val="28"/>
          <w:szCs w:val="28"/>
        </w:rPr>
        <w:t xml:space="preserve">МСП и </w:t>
      </w:r>
      <w:r w:rsidR="002849DB">
        <w:rPr>
          <w:rFonts w:ascii="Times New Roman" w:hAnsi="Times New Roman" w:cs="Times New Roman"/>
          <w:sz w:val="28"/>
          <w:szCs w:val="28"/>
        </w:rPr>
        <w:t>физическим</w:t>
      </w:r>
      <w:r w:rsidR="002849DB" w:rsidRPr="002849DB">
        <w:rPr>
          <w:rFonts w:ascii="Times New Roman" w:hAnsi="Times New Roman" w:cs="Times New Roman"/>
          <w:sz w:val="28"/>
          <w:szCs w:val="28"/>
        </w:rPr>
        <w:t xml:space="preserve"> лиц</w:t>
      </w:r>
      <w:r w:rsidR="002849DB">
        <w:rPr>
          <w:rFonts w:ascii="Times New Roman" w:hAnsi="Times New Roman" w:cs="Times New Roman"/>
          <w:sz w:val="28"/>
          <w:szCs w:val="28"/>
        </w:rPr>
        <w:t>ам, применяющим</w:t>
      </w:r>
      <w:r w:rsidR="002849DB" w:rsidRPr="002849D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>: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2849DB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являющихся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43293D">
        <w:rPr>
          <w:rFonts w:ascii="Times New Roman" w:hAnsi="Times New Roman" w:cs="Times New Roman"/>
          <w:sz w:val="28"/>
          <w:szCs w:val="28"/>
        </w:rPr>
        <w:lastRenderedPageBreak/>
        <w:t>негосударственными пенсионными фондами, профессиональными участниками рынка ценных бумаг;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293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43293D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в</w:t>
      </w:r>
      <w:bookmarkStart w:id="41" w:name="YANDEX_175"/>
      <w:bookmarkEnd w:id="41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порядке</w:t>
      </w:r>
      <w:r w:rsidRPr="0043293D">
        <w:rPr>
          <w:rFonts w:ascii="Times New Roman" w:hAnsi="Times New Roman" w:cs="Times New Roman"/>
          <w:sz w:val="28"/>
          <w:szCs w:val="28"/>
        </w:rPr>
        <w:t xml:space="preserve">, установленном законодательством Российской Федерации о валютном регулировании </w:t>
      </w:r>
      <w:bookmarkStart w:id="42" w:name="YANDEX_176"/>
      <w:bookmarkEnd w:id="42"/>
      <w:r w:rsidRPr="0043293D">
        <w:rPr>
          <w:rStyle w:val="highlight"/>
          <w:rFonts w:ascii="Times New Roman" w:hAnsi="Times New Roman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2.7. В</w:t>
      </w:r>
      <w:bookmarkStart w:id="43" w:name="YANDEX_177"/>
      <w:bookmarkEnd w:id="43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оказании </w:t>
      </w:r>
      <w:bookmarkStart w:id="44" w:name="YANDEX_178"/>
      <w:bookmarkEnd w:id="44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43293D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4F6E4F" w:rsidRPr="0043293D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  <w:t>-</w:t>
      </w:r>
      <w:r w:rsidR="002849DB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не представлены необходимые документы или представлены недостоверные сведения </w:t>
      </w:r>
      <w:bookmarkStart w:id="45" w:name="YANDEX_179"/>
      <w:bookmarkEnd w:id="45"/>
      <w:r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>документы;</w:t>
      </w:r>
    </w:p>
    <w:p w:rsidR="004F6E4F" w:rsidRPr="0043293D" w:rsidRDefault="004F6E4F" w:rsidP="00941411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2849DB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4F6E4F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  <w:t>-</w:t>
      </w:r>
      <w:r w:rsidR="002849DB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ранее в отношении заявителя – </w:t>
      </w:r>
      <w:bookmarkStart w:id="46" w:name="YANDEX_182"/>
      <w:bookmarkEnd w:id="46"/>
      <w:r w:rsidRPr="0043293D">
        <w:rPr>
          <w:rStyle w:val="highlight"/>
          <w:rFonts w:ascii="Times New Roman" w:hAnsi="Times New Roman"/>
          <w:sz w:val="28"/>
          <w:szCs w:val="28"/>
        </w:rPr>
        <w:t>субъекта</w:t>
      </w:r>
      <w:bookmarkStart w:id="47" w:name="YANDEX_183"/>
      <w:bookmarkEnd w:id="47"/>
      <w:r w:rsidRPr="0043293D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="002849DB">
        <w:rPr>
          <w:rStyle w:val="highlight"/>
          <w:rFonts w:ascii="Times New Roman" w:hAnsi="Times New Roman"/>
          <w:sz w:val="28"/>
          <w:szCs w:val="28"/>
        </w:rPr>
        <w:t xml:space="preserve">МСП или физического лица, применяющего специальный налоговый режим, </w:t>
      </w:r>
      <w:r w:rsidRPr="0043293D">
        <w:rPr>
          <w:rFonts w:ascii="Times New Roman" w:hAnsi="Times New Roman" w:cs="Times New Roman"/>
          <w:sz w:val="28"/>
          <w:szCs w:val="28"/>
        </w:rPr>
        <w:t xml:space="preserve">было принято решение об </w:t>
      </w:r>
      <w:bookmarkStart w:id="48" w:name="YANDEX_187"/>
      <w:bookmarkEnd w:id="48"/>
      <w:r w:rsidRPr="0043293D">
        <w:rPr>
          <w:rStyle w:val="highlight"/>
          <w:rFonts w:ascii="Times New Roman" w:hAnsi="Times New Roman"/>
          <w:sz w:val="28"/>
          <w:szCs w:val="28"/>
        </w:rPr>
        <w:t>оказании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49" w:name="YANDEX_188"/>
      <w:bookmarkEnd w:id="49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bookmarkStart w:id="50" w:name="YANDEX_189"/>
      <w:bookmarkEnd w:id="50"/>
      <w:r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51" w:name="YANDEX_190"/>
      <w:bookmarkEnd w:id="51"/>
      <w:r w:rsidRPr="0043293D">
        <w:rPr>
          <w:rStyle w:val="highlight"/>
          <w:rFonts w:ascii="Times New Roman" w:hAnsi="Times New Roman"/>
          <w:sz w:val="28"/>
          <w:szCs w:val="28"/>
        </w:rPr>
        <w:t>оказания</w:t>
      </w:r>
      <w:r w:rsidRPr="0043293D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4F6E4F" w:rsidRPr="0043293D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2849DB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4F6E4F" w:rsidRPr="0043293D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  <w:t>-</w:t>
      </w:r>
      <w:r w:rsidR="002849DB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с момента признания </w:t>
      </w:r>
      <w:bookmarkStart w:id="52" w:name="YANDEX_191"/>
      <w:bookmarkEnd w:id="52"/>
      <w:r w:rsidRPr="0043293D">
        <w:rPr>
          <w:rStyle w:val="highlight"/>
          <w:rFonts w:ascii="Times New Roman" w:hAnsi="Times New Roman"/>
          <w:sz w:val="28"/>
          <w:szCs w:val="28"/>
        </w:rPr>
        <w:t xml:space="preserve">субъекта </w:t>
      </w:r>
      <w:bookmarkStart w:id="53" w:name="YANDEX_192"/>
      <w:bookmarkEnd w:id="53"/>
      <w:r w:rsidR="00AD5AEC">
        <w:rPr>
          <w:rStyle w:val="highlight"/>
          <w:rFonts w:ascii="Times New Roman" w:hAnsi="Times New Roman"/>
          <w:sz w:val="28"/>
          <w:szCs w:val="28"/>
        </w:rPr>
        <w:t>МСП или физического лица, применяющего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54" w:name="YANDEX_196"/>
      <w:bookmarkEnd w:id="54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порядка </w:t>
      </w:r>
      <w:bookmarkStart w:id="55" w:name="YANDEX_197"/>
      <w:bookmarkEnd w:id="55"/>
      <w:r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56" w:name="YANDEX_198"/>
      <w:bookmarkEnd w:id="56"/>
      <w:r w:rsidRPr="0043293D">
        <w:rPr>
          <w:rStyle w:val="highlight"/>
          <w:rFonts w:ascii="Times New Roman" w:hAnsi="Times New Roman"/>
          <w:sz w:val="28"/>
          <w:szCs w:val="28"/>
        </w:rPr>
        <w:t xml:space="preserve">оказания </w:t>
      </w:r>
      <w:bookmarkStart w:id="57" w:name="YANDEX_199"/>
      <w:bookmarkEnd w:id="57"/>
      <w:r w:rsidRPr="0043293D">
        <w:rPr>
          <w:rStyle w:val="highlight"/>
          <w:rFonts w:ascii="Times New Roman" w:hAnsi="Times New Roman"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58" w:name="YANDEX_200"/>
      <w:bookmarkEnd w:id="58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43293D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59" w:name="YANDEX_201"/>
      <w:bookmarkEnd w:id="59"/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Style w:val="highlight"/>
          <w:rFonts w:ascii="Times New Roman" w:hAnsi="Times New Roman"/>
          <w:sz w:val="28"/>
          <w:szCs w:val="28"/>
        </w:rPr>
        <w:t>Поддержка</w:t>
      </w:r>
      <w:bookmarkStart w:id="60" w:name="YANDEX_202"/>
      <w:bookmarkEnd w:id="60"/>
      <w:r w:rsidRPr="0043293D">
        <w:rPr>
          <w:rStyle w:val="highlight"/>
          <w:rFonts w:ascii="Times New Roman" w:hAnsi="Times New Roman"/>
          <w:sz w:val="28"/>
          <w:szCs w:val="28"/>
        </w:rPr>
        <w:t xml:space="preserve"> субъектам</w:t>
      </w:r>
      <w:bookmarkStart w:id="61" w:name="YANDEX_203"/>
      <w:bookmarkEnd w:id="61"/>
      <w:r w:rsidRPr="0043293D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="00AD5AEC">
        <w:rPr>
          <w:rStyle w:val="highlight"/>
          <w:rFonts w:ascii="Times New Roman" w:hAnsi="Times New Roman"/>
          <w:sz w:val="28"/>
          <w:szCs w:val="28"/>
        </w:rPr>
        <w:t xml:space="preserve">МСП, а также </w:t>
      </w:r>
      <w:r w:rsidR="00AD5AEC">
        <w:rPr>
          <w:rFonts w:ascii="Times New Roman" w:hAnsi="Times New Roman" w:cs="Times New Roman"/>
          <w:sz w:val="28"/>
          <w:szCs w:val="28"/>
        </w:rPr>
        <w:t>физическим</w:t>
      </w:r>
      <w:r w:rsidR="00AD5AEC" w:rsidRPr="002849DB">
        <w:rPr>
          <w:rFonts w:ascii="Times New Roman" w:hAnsi="Times New Roman" w:cs="Times New Roman"/>
          <w:sz w:val="28"/>
          <w:szCs w:val="28"/>
        </w:rPr>
        <w:t xml:space="preserve"> лиц</w:t>
      </w:r>
      <w:r w:rsidR="00AD5AEC">
        <w:rPr>
          <w:rFonts w:ascii="Times New Roman" w:hAnsi="Times New Roman" w:cs="Times New Roman"/>
          <w:sz w:val="28"/>
          <w:szCs w:val="28"/>
        </w:rPr>
        <w:t>ам, применяющим</w:t>
      </w:r>
      <w:r w:rsidR="00AD5AEC" w:rsidRPr="002849D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AD5AEC">
        <w:rPr>
          <w:rFonts w:ascii="Times New Roman" w:hAnsi="Times New Roman" w:cs="Times New Roman"/>
          <w:sz w:val="28"/>
          <w:szCs w:val="28"/>
        </w:rPr>
        <w:t>,</w:t>
      </w:r>
      <w:r w:rsidRPr="0043293D">
        <w:rPr>
          <w:rFonts w:ascii="Times New Roman" w:hAnsi="Times New Roman" w:cs="Times New Roman"/>
          <w:sz w:val="28"/>
          <w:szCs w:val="28"/>
        </w:rPr>
        <w:t xml:space="preserve"> осуществляется в рамках средств, предусмотренных на данные цели в бюджете </w:t>
      </w:r>
      <w:r w:rsidR="00AD5AEC">
        <w:rPr>
          <w:rFonts w:ascii="Times New Roman" w:hAnsi="Times New Roman" w:cs="Times New Roman"/>
          <w:sz w:val="28"/>
          <w:szCs w:val="28"/>
        </w:rPr>
        <w:t>Ёгольского</w:t>
      </w:r>
      <w:r w:rsidR="00AD5AEC" w:rsidRPr="004329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293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bookmarkStart w:id="62" w:name="YANDEX_207"/>
      <w:bookmarkEnd w:id="62"/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F6E4F" w:rsidRPr="00AD5AEC" w:rsidRDefault="004F6E4F" w:rsidP="0067226A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Style w:val="highlight"/>
          <w:rFonts w:ascii="Times New Roman" w:hAnsi="Times New Roman"/>
          <w:sz w:val="28"/>
          <w:szCs w:val="28"/>
        </w:rPr>
      </w:pPr>
      <w:r w:rsidRPr="00AD5AEC">
        <w:rPr>
          <w:rStyle w:val="highlight"/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AD5AEC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. Порядок </w:t>
      </w:r>
      <w:bookmarkStart w:id="63" w:name="YANDEX_209"/>
      <w:bookmarkEnd w:id="63"/>
      <w:r w:rsidRPr="00AD5AEC">
        <w:rPr>
          <w:rStyle w:val="highlight"/>
          <w:rFonts w:ascii="Times New Roman" w:hAnsi="Times New Roman"/>
          <w:b/>
          <w:bCs/>
          <w:sz w:val="28"/>
          <w:szCs w:val="28"/>
        </w:rPr>
        <w:t>оказания</w:t>
      </w:r>
      <w:r w:rsidRPr="00AD5AEC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64" w:name="YANDEX_210"/>
      <w:bookmarkEnd w:id="64"/>
      <w:r w:rsidRPr="00AD5AE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AD5AEC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 w:rsidR="00AD5AEC" w:rsidRPr="00AD5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AEC">
        <w:rPr>
          <w:rStyle w:val="highlight"/>
          <w:rFonts w:ascii="Times New Roman" w:hAnsi="Times New Roman"/>
          <w:b/>
          <w:bCs/>
          <w:sz w:val="28"/>
          <w:szCs w:val="28"/>
        </w:rPr>
        <w:t>поддержки</w:t>
      </w:r>
      <w:bookmarkStart w:id="65" w:name="YANDEX_211"/>
      <w:bookmarkEnd w:id="65"/>
      <w:r w:rsidR="00AD5AEC" w:rsidRPr="00AD5AEC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</w:t>
      </w:r>
      <w:bookmarkStart w:id="66" w:name="YANDEX_216"/>
      <w:bookmarkEnd w:id="66"/>
    </w:p>
    <w:p w:rsidR="00AD5AEC" w:rsidRPr="00AD5AEC" w:rsidRDefault="00AD5AEC" w:rsidP="0067226A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F6E4F" w:rsidRPr="0043293D" w:rsidRDefault="004F6E4F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3.1. Консультационная и информационная поддержка оказывается субъектам </w:t>
      </w:r>
      <w:r w:rsidR="00AD5AEC">
        <w:rPr>
          <w:sz w:val="28"/>
          <w:szCs w:val="28"/>
        </w:rPr>
        <w:t>МСП, а также физическим</w:t>
      </w:r>
      <w:r w:rsidR="00AD5AEC" w:rsidRPr="002849DB">
        <w:rPr>
          <w:color w:val="000000"/>
          <w:sz w:val="28"/>
          <w:szCs w:val="28"/>
          <w:lang w:eastAsia="ar-SA"/>
        </w:rPr>
        <w:t xml:space="preserve"> лиц</w:t>
      </w:r>
      <w:r w:rsidR="00AD5AEC">
        <w:rPr>
          <w:sz w:val="28"/>
          <w:szCs w:val="28"/>
        </w:rPr>
        <w:t>ам, применяющим</w:t>
      </w:r>
      <w:r w:rsidR="00AD5AEC"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 w:rsidRPr="0043293D">
        <w:rPr>
          <w:sz w:val="28"/>
          <w:szCs w:val="28"/>
        </w:rPr>
        <w:t xml:space="preserve">, признанным таковыми в соответствии с действующим законодательством и </w:t>
      </w:r>
      <w:r w:rsidR="00AD5AEC">
        <w:rPr>
          <w:sz w:val="28"/>
          <w:szCs w:val="28"/>
        </w:rPr>
        <w:t>осуществляющим деятельность</w:t>
      </w:r>
      <w:r w:rsidRPr="0043293D">
        <w:rPr>
          <w:sz w:val="28"/>
          <w:szCs w:val="28"/>
        </w:rPr>
        <w:t xml:space="preserve"> </w:t>
      </w:r>
      <w:r w:rsidRPr="0043293D">
        <w:rPr>
          <w:bCs/>
          <w:sz w:val="28"/>
          <w:szCs w:val="28"/>
        </w:rPr>
        <w:t xml:space="preserve">на территории </w:t>
      </w:r>
      <w:r w:rsidR="00D638EB">
        <w:rPr>
          <w:bCs/>
          <w:sz w:val="28"/>
          <w:szCs w:val="28"/>
        </w:rPr>
        <w:t>Ёгольского</w:t>
      </w:r>
      <w:r w:rsidRPr="0043293D">
        <w:rPr>
          <w:bCs/>
          <w:sz w:val="28"/>
          <w:szCs w:val="28"/>
        </w:rPr>
        <w:t xml:space="preserve"> сельского поселения</w:t>
      </w:r>
      <w:r w:rsidRPr="0043293D">
        <w:rPr>
          <w:sz w:val="28"/>
          <w:szCs w:val="28"/>
        </w:rPr>
        <w:t>.</w:t>
      </w:r>
    </w:p>
    <w:p w:rsidR="004F6E4F" w:rsidRPr="0043293D" w:rsidRDefault="004F6E4F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4F6E4F" w:rsidRPr="0043293D" w:rsidRDefault="004F6E4F" w:rsidP="00941411">
      <w:pPr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AD5AEC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4F6E4F" w:rsidRPr="0043293D" w:rsidRDefault="004F6E4F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AD5AEC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организации торговли и бытового обслуживания;</w:t>
      </w:r>
    </w:p>
    <w:p w:rsidR="004F6E4F" w:rsidRPr="0043293D" w:rsidRDefault="004F6E4F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AD5AEC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муниципального имущества;</w:t>
      </w:r>
    </w:p>
    <w:p w:rsidR="004F6E4F" w:rsidRPr="0043293D" w:rsidRDefault="004F6E4F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AD5AEC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земельных участков;</w:t>
      </w:r>
    </w:p>
    <w:p w:rsidR="004F6E4F" w:rsidRPr="0043293D" w:rsidRDefault="004F6E4F" w:rsidP="0043293D">
      <w:pPr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AD5AEC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4F6E4F" w:rsidRPr="0043293D" w:rsidRDefault="004F6E4F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lastRenderedPageBreak/>
        <w:t xml:space="preserve">3.3. </w:t>
      </w:r>
      <w:proofErr w:type="gramStart"/>
      <w:r w:rsidRPr="0043293D">
        <w:rPr>
          <w:sz w:val="28"/>
          <w:szCs w:val="28"/>
        </w:rPr>
        <w:t xml:space="preserve">Информационная поддержка </w:t>
      </w:r>
      <w:r w:rsidR="00AD5AEC">
        <w:rPr>
          <w:sz w:val="28"/>
          <w:szCs w:val="28"/>
        </w:rPr>
        <w:t xml:space="preserve"> субъектам МСП, а также физическим</w:t>
      </w:r>
      <w:r w:rsidR="00AD5AEC" w:rsidRPr="002849DB">
        <w:rPr>
          <w:color w:val="000000"/>
          <w:sz w:val="28"/>
          <w:szCs w:val="28"/>
          <w:lang w:eastAsia="ar-SA"/>
        </w:rPr>
        <w:t xml:space="preserve"> лиц</w:t>
      </w:r>
      <w:r w:rsidR="00AD5AEC">
        <w:rPr>
          <w:sz w:val="28"/>
          <w:szCs w:val="28"/>
        </w:rPr>
        <w:t>ам, применяющим</w:t>
      </w:r>
      <w:r w:rsidR="00AD5AEC"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 w:rsidR="00AD5AEC">
        <w:rPr>
          <w:color w:val="000000"/>
          <w:sz w:val="28"/>
          <w:szCs w:val="28"/>
          <w:lang w:eastAsia="ar-SA"/>
        </w:rPr>
        <w:t>,</w:t>
      </w:r>
      <w:r w:rsidRPr="0043293D">
        <w:rPr>
          <w:sz w:val="28"/>
          <w:szCs w:val="28"/>
        </w:rPr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  <w:proofErr w:type="gramEnd"/>
    </w:p>
    <w:p w:rsidR="004F6E4F" w:rsidRPr="0043293D" w:rsidRDefault="004F6E4F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3.4.Формы и методы консультационной и информационной поддержки могут изменяться и дополняться.</w:t>
      </w:r>
    </w:p>
    <w:p w:rsidR="004F6E4F" w:rsidRPr="0043293D" w:rsidRDefault="004F6E4F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3.5.Консультационная и информационная поддержки оказываются должностными лицами </w:t>
      </w:r>
      <w:r w:rsidR="00AD5AEC">
        <w:rPr>
          <w:sz w:val="28"/>
          <w:szCs w:val="28"/>
        </w:rPr>
        <w:t>администрации Ёгольского</w:t>
      </w:r>
      <w:r w:rsidR="00AD5AEC" w:rsidRPr="0043293D">
        <w:rPr>
          <w:sz w:val="28"/>
          <w:szCs w:val="28"/>
        </w:rPr>
        <w:t xml:space="preserve"> сельского поселения </w:t>
      </w:r>
      <w:r w:rsidRPr="0043293D">
        <w:rPr>
          <w:sz w:val="28"/>
          <w:szCs w:val="28"/>
        </w:rPr>
        <w:t>в соответствии с их компетенцией в следующих формах:</w:t>
      </w:r>
    </w:p>
    <w:p w:rsidR="004F6E4F" w:rsidRPr="0043293D" w:rsidRDefault="004F6E4F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AD5AEC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4F6E4F" w:rsidRDefault="004F6E4F" w:rsidP="00AD5AEC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AD5AEC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письменной форме по запросам.</w:t>
      </w:r>
    </w:p>
    <w:p w:rsidR="004F6E4F" w:rsidRPr="0043293D" w:rsidRDefault="004F6E4F" w:rsidP="009414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93D">
        <w:rPr>
          <w:sz w:val="28"/>
          <w:szCs w:val="28"/>
        </w:rPr>
        <w:t>-</w:t>
      </w:r>
      <w:r w:rsidR="00AD5AEC"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путем размещения информации на са</w:t>
      </w:r>
      <w:r w:rsidR="00AD5AEC">
        <w:rPr>
          <w:sz w:val="28"/>
          <w:szCs w:val="28"/>
        </w:rPr>
        <w:t>йте администрации</w:t>
      </w:r>
      <w:r w:rsidRPr="0043293D">
        <w:rPr>
          <w:sz w:val="28"/>
          <w:szCs w:val="28"/>
        </w:rPr>
        <w:t xml:space="preserve"> </w:t>
      </w:r>
      <w:r w:rsidR="00AD5AEC">
        <w:rPr>
          <w:sz w:val="28"/>
          <w:szCs w:val="28"/>
        </w:rPr>
        <w:t>Ёгольского</w:t>
      </w:r>
      <w:r w:rsidR="00AD5AEC" w:rsidRPr="0043293D">
        <w:rPr>
          <w:sz w:val="28"/>
          <w:szCs w:val="28"/>
        </w:rPr>
        <w:t xml:space="preserve"> сельского поселения</w:t>
      </w:r>
      <w:r w:rsidRPr="0043293D">
        <w:rPr>
          <w:sz w:val="28"/>
          <w:szCs w:val="28"/>
        </w:rPr>
        <w:t>.</w:t>
      </w:r>
    </w:p>
    <w:p w:rsidR="004F6E4F" w:rsidRPr="0043293D" w:rsidRDefault="004F6E4F" w:rsidP="0067226A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D5AEC" w:rsidRPr="005F0000" w:rsidRDefault="004F6E4F" w:rsidP="00AD5AEC">
      <w:pPr>
        <w:jc w:val="center"/>
        <w:rPr>
          <w:b/>
          <w:bCs/>
          <w:sz w:val="28"/>
          <w:szCs w:val="28"/>
        </w:rPr>
      </w:pPr>
      <w:r w:rsidRPr="0043293D">
        <w:rPr>
          <w:b/>
          <w:bCs/>
          <w:sz w:val="28"/>
          <w:szCs w:val="28"/>
          <w:lang w:val="en-US"/>
        </w:rPr>
        <w:t>IV</w:t>
      </w:r>
      <w:r w:rsidRPr="0043293D">
        <w:rPr>
          <w:b/>
          <w:bCs/>
          <w:sz w:val="28"/>
          <w:szCs w:val="28"/>
        </w:rPr>
        <w:t xml:space="preserve">. Ведение реестра </w:t>
      </w:r>
      <w:bookmarkStart w:id="67" w:name="YANDEX_265"/>
      <w:bookmarkEnd w:id="67"/>
      <w:r w:rsidR="00AD5AEC">
        <w:rPr>
          <w:rStyle w:val="highlight"/>
          <w:b/>
          <w:sz w:val="28"/>
          <w:szCs w:val="28"/>
        </w:rPr>
        <w:t>субъектов</w:t>
      </w:r>
      <w:r w:rsidR="00AD5AEC" w:rsidRPr="005F0000">
        <w:rPr>
          <w:rStyle w:val="highlight"/>
          <w:b/>
          <w:sz w:val="28"/>
          <w:szCs w:val="28"/>
        </w:rPr>
        <w:t xml:space="preserve"> малого</w:t>
      </w:r>
      <w:r w:rsidR="00AD5AEC" w:rsidRPr="005F0000">
        <w:rPr>
          <w:b/>
          <w:sz w:val="28"/>
          <w:szCs w:val="28"/>
        </w:rPr>
        <w:t xml:space="preserve"> и</w:t>
      </w:r>
      <w:r w:rsidR="00AD5AEC">
        <w:rPr>
          <w:b/>
          <w:sz w:val="28"/>
          <w:szCs w:val="28"/>
        </w:rPr>
        <w:t xml:space="preserve"> </w:t>
      </w:r>
      <w:r w:rsidR="00AD5AEC" w:rsidRPr="005F0000">
        <w:rPr>
          <w:rStyle w:val="highlight"/>
          <w:b/>
          <w:sz w:val="28"/>
          <w:szCs w:val="28"/>
        </w:rPr>
        <w:t>среднего</w:t>
      </w:r>
      <w:r w:rsidR="00AD5AEC">
        <w:rPr>
          <w:rStyle w:val="highlight"/>
          <w:b/>
          <w:sz w:val="28"/>
          <w:szCs w:val="28"/>
        </w:rPr>
        <w:t xml:space="preserve"> </w:t>
      </w:r>
      <w:r w:rsidR="00AD5AEC" w:rsidRPr="005F0000">
        <w:rPr>
          <w:rStyle w:val="highlight"/>
          <w:b/>
          <w:sz w:val="28"/>
          <w:szCs w:val="28"/>
        </w:rPr>
        <w:t>предпринимательства</w:t>
      </w:r>
      <w:r w:rsidR="00AD5AEC">
        <w:rPr>
          <w:b/>
          <w:bCs/>
          <w:sz w:val="28"/>
          <w:szCs w:val="28"/>
        </w:rPr>
        <w:t>,</w:t>
      </w:r>
    </w:p>
    <w:p w:rsidR="004F6E4F" w:rsidRPr="0043293D" w:rsidRDefault="00AD5AEC" w:rsidP="00AD5AEC">
      <w:pPr>
        <w:pStyle w:val="a3"/>
        <w:numPr>
          <w:ilvl w:val="0"/>
          <w:numId w:val="1"/>
        </w:numPr>
        <w:spacing w:before="0" w:after="0"/>
        <w:ind w:left="0"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  <w:lang w:eastAsia="ru-RU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  <w:lang w:eastAsia="ru-RU"/>
        </w:rPr>
        <w:t xml:space="preserve"> специальный налоговый режим «Налог на профессиональный доход»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    4.1. Администрация </w:t>
      </w:r>
      <w:r w:rsidR="00AD5AEC">
        <w:rPr>
          <w:rFonts w:ascii="Times New Roman" w:hAnsi="Times New Roman" w:cs="Times New Roman"/>
          <w:sz w:val="28"/>
          <w:szCs w:val="28"/>
        </w:rPr>
        <w:t>Ёгольского</w:t>
      </w:r>
      <w:r w:rsidR="00AD5AEC" w:rsidRPr="004329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293D">
        <w:rPr>
          <w:rFonts w:ascii="Times New Roman" w:hAnsi="Times New Roman" w:cs="Times New Roman"/>
          <w:sz w:val="28"/>
          <w:szCs w:val="28"/>
        </w:rPr>
        <w:t xml:space="preserve">, оказывающая </w:t>
      </w:r>
      <w:bookmarkStart w:id="68" w:name="YANDEX_271"/>
      <w:bookmarkEnd w:id="68"/>
      <w:r w:rsidRPr="0043293D">
        <w:rPr>
          <w:rStyle w:val="highlight"/>
          <w:rFonts w:ascii="Times New Roman" w:hAnsi="Times New Roman"/>
          <w:sz w:val="28"/>
          <w:szCs w:val="28"/>
        </w:rPr>
        <w:t>поддержку</w:t>
      </w:r>
      <w:r w:rsidRPr="0043293D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69" w:name="YANDEX_272"/>
      <w:bookmarkEnd w:id="69"/>
      <w:r w:rsidRPr="0043293D">
        <w:rPr>
          <w:rStyle w:val="highlight"/>
          <w:rFonts w:ascii="Times New Roman" w:hAnsi="Times New Roman"/>
          <w:sz w:val="28"/>
          <w:szCs w:val="28"/>
        </w:rPr>
        <w:t>субъектов</w:t>
      </w:r>
      <w:bookmarkStart w:id="70" w:name="YANDEX_273"/>
      <w:bookmarkEnd w:id="70"/>
      <w:r w:rsidRPr="0043293D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="00AD5AEC">
        <w:rPr>
          <w:rStyle w:val="highlight"/>
          <w:rFonts w:ascii="Times New Roman" w:hAnsi="Times New Roman"/>
          <w:sz w:val="28"/>
          <w:szCs w:val="28"/>
        </w:rPr>
        <w:t xml:space="preserve">МСП, а также </w:t>
      </w:r>
      <w:r w:rsidR="00AD5AEC">
        <w:rPr>
          <w:rFonts w:ascii="Times New Roman" w:hAnsi="Times New Roman" w:cs="Times New Roman"/>
          <w:sz w:val="28"/>
          <w:szCs w:val="28"/>
        </w:rPr>
        <w:t>физических</w:t>
      </w:r>
      <w:r w:rsidR="00AD5AEC" w:rsidRPr="002849DB">
        <w:rPr>
          <w:rFonts w:ascii="Times New Roman" w:hAnsi="Times New Roman" w:cs="Times New Roman"/>
          <w:sz w:val="28"/>
          <w:szCs w:val="28"/>
        </w:rPr>
        <w:t xml:space="preserve"> лиц</w:t>
      </w:r>
      <w:r w:rsidR="00AD5AEC">
        <w:rPr>
          <w:rFonts w:ascii="Times New Roman" w:hAnsi="Times New Roman" w:cs="Times New Roman"/>
          <w:sz w:val="28"/>
          <w:szCs w:val="28"/>
        </w:rPr>
        <w:t>, применяющих</w:t>
      </w:r>
      <w:r w:rsidR="00AD5AEC" w:rsidRPr="002849D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AD5AEC"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bookmarkStart w:id="71" w:name="YANDEX_277"/>
      <w:bookmarkEnd w:id="71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="00AD5AEC">
        <w:rPr>
          <w:rStyle w:val="highlight"/>
          <w:rFonts w:ascii="Times New Roman" w:hAnsi="Times New Roman"/>
          <w:sz w:val="28"/>
          <w:szCs w:val="28"/>
        </w:rPr>
        <w:t xml:space="preserve">(далее – реестр)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D5AEC">
        <w:rPr>
          <w:rFonts w:ascii="Times New Roman" w:hAnsi="Times New Roman" w:cs="Times New Roman"/>
          <w:sz w:val="28"/>
          <w:szCs w:val="28"/>
        </w:rPr>
        <w:t>Ёгольского</w:t>
      </w:r>
      <w:r w:rsidR="00AD5AEC" w:rsidRPr="004329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293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3293D">
        <w:rPr>
          <w:rFonts w:ascii="Times New Roman" w:hAnsi="Times New Roman" w:cs="Times New Roman"/>
          <w:color w:val="auto"/>
          <w:sz w:val="28"/>
          <w:szCs w:val="28"/>
        </w:rPr>
        <w:t>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3293D">
        <w:rPr>
          <w:rFonts w:ascii="Times New Roman" w:hAnsi="Times New Roman" w:cs="Times New Roman"/>
          <w:sz w:val="28"/>
          <w:szCs w:val="28"/>
        </w:rPr>
        <w:t>оложению.</w:t>
      </w: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  4.2.Информация, содержащаяся в реестре</w:t>
      </w:r>
      <w:bookmarkStart w:id="72" w:name="YANDEX_280"/>
      <w:bookmarkEnd w:id="72"/>
      <w:r>
        <w:rPr>
          <w:rStyle w:val="highlight"/>
          <w:rFonts w:ascii="Times New Roman" w:hAnsi="Times New Roman"/>
          <w:sz w:val="28"/>
          <w:szCs w:val="28"/>
        </w:rPr>
        <w:t>,</w:t>
      </w:r>
      <w:r w:rsidR="00AD5AEC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73" w:name="YANDEX_286"/>
      <w:bookmarkEnd w:id="73"/>
      <w:r w:rsidRPr="0043293D">
        <w:rPr>
          <w:rStyle w:val="highlight"/>
          <w:rFonts w:ascii="Times New Roman" w:hAnsi="Times New Roman"/>
          <w:sz w:val="28"/>
          <w:szCs w:val="28"/>
        </w:rPr>
        <w:t>и</w:t>
      </w:r>
      <w:bookmarkStart w:id="74" w:name="YANDEX_LAST"/>
      <w:bookmarkEnd w:id="74"/>
      <w:r w:rsidRPr="0043293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4F6E4F" w:rsidRPr="0043293D" w:rsidRDefault="004F6E4F" w:rsidP="0067226A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4F6E4F" w:rsidRPr="0043293D" w:rsidRDefault="004F6E4F" w:rsidP="0067226A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4F6E4F" w:rsidRPr="00157CFC" w:rsidRDefault="004F6E4F" w:rsidP="0067226A">
      <w:pPr>
        <w:pStyle w:val="consplusnormal"/>
        <w:tabs>
          <w:tab w:val="left" w:pos="851"/>
        </w:tabs>
        <w:spacing w:before="0" w:after="0"/>
        <w:ind w:firstLine="720"/>
        <w:sectPr w:rsidR="004F6E4F" w:rsidRPr="00157CFC" w:rsidSect="00EE7504">
          <w:pgSz w:w="11906" w:h="16838"/>
          <w:pgMar w:top="568" w:right="851" w:bottom="851" w:left="1418" w:header="720" w:footer="720" w:gutter="0"/>
          <w:cols w:space="720"/>
          <w:titlePg/>
          <w:docGrid w:linePitch="360"/>
        </w:sectPr>
      </w:pP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>
        <w:rPr>
          <w:sz w:val="28"/>
          <w:szCs w:val="28"/>
        </w:rPr>
        <w:t>___________________________</w:t>
      </w:r>
    </w:p>
    <w:p w:rsidR="004F6E4F" w:rsidRPr="00AD5AEC" w:rsidRDefault="004F6E4F" w:rsidP="0067226A">
      <w:pPr>
        <w:ind w:firstLine="709"/>
        <w:jc w:val="right"/>
      </w:pPr>
      <w:r w:rsidRPr="00AD5AEC">
        <w:lastRenderedPageBreak/>
        <w:t>Приложение № 1</w:t>
      </w:r>
    </w:p>
    <w:p w:rsidR="00AD5AEC" w:rsidRPr="00AD5AEC" w:rsidRDefault="004F6E4F" w:rsidP="00AD5AEC">
      <w:pPr>
        <w:jc w:val="right"/>
        <w:rPr>
          <w:rStyle w:val="highlight"/>
        </w:rPr>
      </w:pPr>
      <w:r w:rsidRPr="00AD5AEC">
        <w:t xml:space="preserve">к Положению о </w:t>
      </w:r>
      <w:bookmarkStart w:id="75" w:name="RANGE!A1"/>
      <w:bookmarkEnd w:id="75"/>
      <w:r w:rsidR="00AD5AEC" w:rsidRPr="00AD5AEC">
        <w:rPr>
          <w:color w:val="000000"/>
        </w:rPr>
        <w:t>порядке о</w:t>
      </w:r>
      <w:r w:rsidR="00AD5AEC" w:rsidRPr="00AD5AEC">
        <w:rPr>
          <w:rStyle w:val="highlight"/>
        </w:rPr>
        <w:t>казания поддержки</w:t>
      </w:r>
    </w:p>
    <w:p w:rsidR="00AD5AEC" w:rsidRPr="00AD5AEC" w:rsidRDefault="00AD5AEC" w:rsidP="00AD5AEC">
      <w:pPr>
        <w:jc w:val="right"/>
        <w:rPr>
          <w:bCs/>
        </w:rPr>
      </w:pPr>
      <w:r w:rsidRPr="00AD5AEC">
        <w:rPr>
          <w:rStyle w:val="highlight"/>
        </w:rPr>
        <w:t>субъектам малого</w:t>
      </w:r>
      <w:r w:rsidRPr="00AD5AEC">
        <w:t xml:space="preserve"> и </w:t>
      </w:r>
      <w:r w:rsidRPr="00AD5AEC">
        <w:rPr>
          <w:rStyle w:val="highlight"/>
        </w:rPr>
        <w:t>среднего предпринимательства</w:t>
      </w:r>
      <w:r w:rsidRPr="00AD5AEC">
        <w:rPr>
          <w:bCs/>
        </w:rPr>
        <w:t>,</w:t>
      </w:r>
    </w:p>
    <w:p w:rsidR="00AD5AEC" w:rsidRPr="00AD5AEC" w:rsidRDefault="00AD5AEC" w:rsidP="00AD5AEC">
      <w:pPr>
        <w:jc w:val="right"/>
        <w:rPr>
          <w:bCs/>
        </w:rPr>
      </w:pPr>
      <w:r w:rsidRPr="00AD5AEC">
        <w:rPr>
          <w:bCs/>
        </w:rPr>
        <w:t>организациям</w:t>
      </w:r>
      <w:r w:rsidRPr="00AD5AEC">
        <w:t xml:space="preserve">, образующим инфраструктуру </w:t>
      </w:r>
      <w:r w:rsidRPr="00AD5AEC">
        <w:rPr>
          <w:bCs/>
        </w:rPr>
        <w:t>поддержки субъектов</w:t>
      </w:r>
      <w:r w:rsidRPr="00AD5AEC">
        <w:t xml:space="preserve"> малого и среднего </w:t>
      </w:r>
      <w:r w:rsidRPr="00AD5AEC">
        <w:rPr>
          <w:bCs/>
        </w:rPr>
        <w:t xml:space="preserve">предпринимательства, </w:t>
      </w:r>
      <w:r>
        <w:rPr>
          <w:bCs/>
        </w:rPr>
        <w:br/>
      </w:r>
      <w:r w:rsidRPr="00AD5AEC">
        <w:t xml:space="preserve">а также физическим лицам, не являющимся индивидуальными предпринимателями и применяющими </w:t>
      </w:r>
      <w:r>
        <w:br/>
      </w:r>
      <w:r w:rsidRPr="00AD5AEC">
        <w:t>специальный налоговый режим «Налог на профессиональный доход»</w:t>
      </w:r>
      <w:r w:rsidRPr="00AD5AEC">
        <w:rPr>
          <w:bCs/>
        </w:rPr>
        <w:t xml:space="preserve"> на территории Ёгольского сельского поселения</w:t>
      </w:r>
    </w:p>
    <w:p w:rsidR="004F6E4F" w:rsidRPr="00921D3E" w:rsidRDefault="004F6E4F" w:rsidP="00AD5AEC">
      <w:pPr>
        <w:ind w:firstLine="709"/>
        <w:jc w:val="right"/>
        <w:rPr>
          <w:bCs/>
          <w:sz w:val="28"/>
          <w:szCs w:val="28"/>
        </w:rPr>
      </w:pPr>
    </w:p>
    <w:p w:rsidR="004F6E4F" w:rsidRDefault="004F6E4F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</w:p>
    <w:p w:rsidR="004F6E4F" w:rsidRPr="00157CFC" w:rsidRDefault="00D638EB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Ёгольского</w:t>
      </w:r>
      <w:r w:rsidR="004F6E4F" w:rsidRPr="00157C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4F6E4F" w:rsidRPr="00921D3E" w:rsidRDefault="004F6E4F" w:rsidP="0067226A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4F6E4F" w:rsidRPr="00921D3E" w:rsidTr="00443F1F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Номер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реестро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Осно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вание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вклю-чения</w:t>
            </w:r>
            <w:proofErr w:type="spellEnd"/>
            <w:proofErr w:type="gramEnd"/>
            <w:r w:rsidRPr="008C6352">
              <w:rPr>
                <w:color w:val="000000"/>
                <w:sz w:val="22"/>
                <w:szCs w:val="22"/>
              </w:rPr>
              <w:t xml:space="preserve"> (исключения)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сведе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ния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4F6E4F" w:rsidRPr="00921D3E" w:rsidTr="00443F1F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или фамилия, имя и отчество (если имеется)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индивидуаль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AD5AEC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</w:t>
            </w:r>
            <w:r w:rsidR="00AD5AEC">
              <w:rPr>
                <w:color w:val="000000"/>
                <w:sz w:val="22"/>
                <w:szCs w:val="22"/>
              </w:rPr>
              <w:t xml:space="preserve">, </w:t>
            </w:r>
            <w:r w:rsidR="00AD5AEC" w:rsidRPr="008C6352">
              <w:rPr>
                <w:color w:val="000000"/>
                <w:sz w:val="22"/>
                <w:szCs w:val="22"/>
              </w:rPr>
              <w:t xml:space="preserve">или фамилия, имя и отчество (если имеется) </w:t>
            </w:r>
            <w:r w:rsidR="00AD5AEC">
              <w:rPr>
                <w:color w:val="000000"/>
                <w:sz w:val="22"/>
                <w:szCs w:val="22"/>
              </w:rPr>
              <w:t>физического лица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  <w:r w:rsidR="00AD5AEC">
              <w:rPr>
                <w:color w:val="000000"/>
                <w:sz w:val="22"/>
                <w:szCs w:val="22"/>
              </w:rPr>
              <w:t>, физического лица</w:t>
            </w:r>
            <w:r w:rsidRPr="008C6352">
              <w:rPr>
                <w:color w:val="000000"/>
                <w:sz w:val="22"/>
                <w:szCs w:val="22"/>
              </w:rPr>
              <w:t xml:space="preserve">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Основной гос. рег. номер записи о гос. регистрации юридическо-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(ОГРН) или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индивидуаль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Иденти-фикаци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оный номер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налого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платель-щика</w:t>
            </w:r>
            <w:proofErr w:type="spellEnd"/>
            <w:proofErr w:type="gramEnd"/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поддер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подде</w:t>
            </w:r>
            <w:r>
              <w:rPr>
                <w:color w:val="000000"/>
                <w:sz w:val="22"/>
                <w:szCs w:val="22"/>
              </w:rPr>
              <w:t>-р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proofErr w:type="gramStart"/>
            <w:r>
              <w:rPr>
                <w:color w:val="000000"/>
                <w:sz w:val="22"/>
                <w:szCs w:val="22"/>
              </w:rPr>
              <w:t>поде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ржки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</w:tr>
      <w:tr w:rsidR="004F6E4F" w:rsidRPr="00921D3E" w:rsidTr="00443F1F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F6E4F" w:rsidRPr="00921D3E" w:rsidTr="00443F1F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6E4F" w:rsidRPr="00921D3E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F6E4F" w:rsidRPr="00921D3E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F6E4F" w:rsidRPr="00921D3E" w:rsidRDefault="004F6E4F" w:rsidP="0067226A">
      <w:pPr>
        <w:ind w:firstLine="709"/>
        <w:jc w:val="right"/>
        <w:rPr>
          <w:sz w:val="28"/>
          <w:szCs w:val="28"/>
        </w:rPr>
        <w:sectPr w:rsidR="004F6E4F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F6E4F" w:rsidRPr="00921D3E" w:rsidRDefault="004F6E4F" w:rsidP="0067226A">
      <w:pPr>
        <w:ind w:firstLine="709"/>
        <w:jc w:val="right"/>
        <w:rPr>
          <w:sz w:val="28"/>
          <w:szCs w:val="28"/>
        </w:rPr>
      </w:pPr>
    </w:p>
    <w:p w:rsidR="004F6E4F" w:rsidRPr="00157CFC" w:rsidRDefault="004F6E4F" w:rsidP="0067226A">
      <w:pPr>
        <w:ind w:firstLine="709"/>
        <w:jc w:val="right"/>
      </w:pPr>
      <w:r w:rsidRPr="00157CFC">
        <w:t>Приложение 2</w:t>
      </w:r>
    </w:p>
    <w:p w:rsidR="00AD5AEC" w:rsidRPr="00AD5AEC" w:rsidRDefault="004F6E4F" w:rsidP="00AD5AEC">
      <w:pPr>
        <w:jc w:val="right"/>
        <w:rPr>
          <w:rStyle w:val="highlight"/>
        </w:rPr>
      </w:pPr>
      <w:r>
        <w:t>к П</w:t>
      </w:r>
      <w:r w:rsidRPr="00157CFC">
        <w:t xml:space="preserve">оложению о </w:t>
      </w:r>
      <w:r w:rsidR="00AD5AEC" w:rsidRPr="00AD5AEC">
        <w:rPr>
          <w:color w:val="000000"/>
        </w:rPr>
        <w:t>порядке о</w:t>
      </w:r>
      <w:r w:rsidR="00AD5AEC" w:rsidRPr="00AD5AEC">
        <w:rPr>
          <w:rStyle w:val="highlight"/>
        </w:rPr>
        <w:t>казания поддержки</w:t>
      </w:r>
    </w:p>
    <w:p w:rsidR="00AD5AEC" w:rsidRPr="00AD5AEC" w:rsidRDefault="00AD5AEC" w:rsidP="00AD5AEC">
      <w:pPr>
        <w:jc w:val="right"/>
        <w:rPr>
          <w:bCs/>
        </w:rPr>
      </w:pPr>
      <w:r w:rsidRPr="00AD5AEC">
        <w:rPr>
          <w:rStyle w:val="highlight"/>
        </w:rPr>
        <w:t>субъектам малого</w:t>
      </w:r>
      <w:r w:rsidRPr="00AD5AEC">
        <w:t xml:space="preserve"> и </w:t>
      </w:r>
      <w:r w:rsidRPr="00AD5AEC">
        <w:rPr>
          <w:rStyle w:val="highlight"/>
        </w:rPr>
        <w:t>среднего предпринимательства</w:t>
      </w:r>
      <w:r w:rsidRPr="00AD5AEC">
        <w:rPr>
          <w:bCs/>
        </w:rPr>
        <w:t>,</w:t>
      </w:r>
    </w:p>
    <w:p w:rsidR="00AD5AEC" w:rsidRPr="00AD5AEC" w:rsidRDefault="00AD5AEC" w:rsidP="00AD5AEC">
      <w:pPr>
        <w:jc w:val="right"/>
        <w:rPr>
          <w:bCs/>
        </w:rPr>
      </w:pPr>
      <w:r w:rsidRPr="00AD5AEC">
        <w:rPr>
          <w:bCs/>
        </w:rPr>
        <w:t>организациям</w:t>
      </w:r>
      <w:r w:rsidRPr="00AD5AEC">
        <w:t xml:space="preserve">, образующим инфраструктуру </w:t>
      </w:r>
      <w:r w:rsidRPr="00AD5AEC">
        <w:rPr>
          <w:bCs/>
        </w:rPr>
        <w:t>поддержки субъектов</w:t>
      </w:r>
      <w:r w:rsidRPr="00AD5AEC">
        <w:t xml:space="preserve"> малого и среднего </w:t>
      </w:r>
      <w:r w:rsidRPr="00AD5AEC">
        <w:rPr>
          <w:bCs/>
        </w:rPr>
        <w:t xml:space="preserve">предпринимательства, </w:t>
      </w:r>
      <w:r>
        <w:rPr>
          <w:bCs/>
        </w:rPr>
        <w:t xml:space="preserve"> </w:t>
      </w:r>
      <w:r w:rsidRPr="00AD5AEC">
        <w:t xml:space="preserve">а также физическим лицам, не являющимся индивидуальными предпринимателями и применяющими </w:t>
      </w:r>
      <w:r>
        <w:t xml:space="preserve"> </w:t>
      </w:r>
      <w:r w:rsidRPr="00AD5AEC">
        <w:t>специальный налоговый режим «Налог на профессиональный доход»</w:t>
      </w:r>
      <w:r w:rsidRPr="00AD5AEC">
        <w:rPr>
          <w:bCs/>
        </w:rPr>
        <w:t xml:space="preserve"> на территории Ёгольского сельского поселения</w:t>
      </w:r>
    </w:p>
    <w:p w:rsidR="004F6E4F" w:rsidRPr="00921D3E" w:rsidRDefault="004F6E4F" w:rsidP="00AD5AEC">
      <w:pPr>
        <w:ind w:firstLine="709"/>
        <w:jc w:val="right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ПОРЯДОК</w:t>
      </w: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</w:t>
      </w:r>
      <w:r w:rsidR="00D638EB">
        <w:rPr>
          <w:b/>
          <w:bCs/>
          <w:kern w:val="1"/>
          <w:sz w:val="28"/>
          <w:szCs w:val="28"/>
        </w:rPr>
        <w:t>Ёгольского</w:t>
      </w:r>
      <w:r w:rsidRPr="007D50D2">
        <w:rPr>
          <w:b/>
          <w:bCs/>
          <w:kern w:val="1"/>
          <w:sz w:val="28"/>
          <w:szCs w:val="28"/>
        </w:rPr>
        <w:t xml:space="preserve"> сельского поселения </w:t>
      </w:r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76" w:name="sub_221"/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 I.  Общие положения</w:t>
      </w:r>
      <w:bookmarkEnd w:id="76"/>
    </w:p>
    <w:p w:rsidR="004F6E4F" w:rsidRPr="007D50D2" w:rsidRDefault="004F6E4F" w:rsidP="0067226A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4F6E4F" w:rsidRPr="00507F75" w:rsidRDefault="004F6E4F" w:rsidP="0067226A">
      <w:pPr>
        <w:shd w:val="clear" w:color="auto" w:fill="FEFEFE"/>
        <w:ind w:right="-83" w:firstLine="72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1.1. </w:t>
      </w:r>
      <w:bookmarkStart w:id="77" w:name="sub_22001"/>
      <w:proofErr w:type="gramStart"/>
      <w:r w:rsidRPr="007D50D2">
        <w:rPr>
          <w:sz w:val="28"/>
          <w:szCs w:val="28"/>
        </w:rPr>
        <w:t xml:space="preserve">Настоящий Порядок рассмотрения обращений субъектов малого и среднего </w:t>
      </w:r>
      <w:r w:rsidRPr="00DB5A87">
        <w:rPr>
          <w:sz w:val="28"/>
          <w:szCs w:val="28"/>
        </w:rPr>
        <w:t>предпринимательства</w:t>
      </w:r>
      <w:r w:rsidR="00FD6B71" w:rsidRPr="00DB5A87">
        <w:rPr>
          <w:sz w:val="28"/>
          <w:szCs w:val="28"/>
        </w:rPr>
        <w:t xml:space="preserve">, </w:t>
      </w:r>
      <w:r w:rsidR="00DB5A87">
        <w:rPr>
          <w:bCs/>
          <w:sz w:val="28"/>
          <w:szCs w:val="28"/>
        </w:rPr>
        <w:t>организаций</w:t>
      </w:r>
      <w:r w:rsidR="00DB5A87">
        <w:rPr>
          <w:sz w:val="28"/>
          <w:szCs w:val="28"/>
        </w:rPr>
        <w:t>, образующих</w:t>
      </w:r>
      <w:r w:rsidR="00DB5A87" w:rsidRPr="00DB5A87">
        <w:rPr>
          <w:sz w:val="28"/>
          <w:szCs w:val="28"/>
        </w:rPr>
        <w:t xml:space="preserve"> инфраструктуру </w:t>
      </w:r>
      <w:r w:rsidR="00DB5A87" w:rsidRPr="00DB5A87">
        <w:rPr>
          <w:bCs/>
          <w:sz w:val="28"/>
          <w:szCs w:val="28"/>
        </w:rPr>
        <w:t>поддержки субъектов</w:t>
      </w:r>
      <w:r w:rsidR="00DB5A87" w:rsidRPr="00DB5A87">
        <w:rPr>
          <w:sz w:val="28"/>
          <w:szCs w:val="28"/>
        </w:rPr>
        <w:t xml:space="preserve"> малого и среднего </w:t>
      </w:r>
      <w:r w:rsidR="00DB5A87" w:rsidRPr="00DB5A87">
        <w:rPr>
          <w:bCs/>
          <w:sz w:val="28"/>
          <w:szCs w:val="28"/>
        </w:rPr>
        <w:t xml:space="preserve">предпринимательства,  </w:t>
      </w:r>
      <w:r w:rsidR="00DB5A87" w:rsidRPr="00DB5A87">
        <w:rPr>
          <w:sz w:val="28"/>
          <w:szCs w:val="28"/>
        </w:rPr>
        <w:t>а также ф</w:t>
      </w:r>
      <w:r w:rsidR="00DB5A87">
        <w:rPr>
          <w:sz w:val="28"/>
          <w:szCs w:val="28"/>
        </w:rPr>
        <w:t>изических</w:t>
      </w:r>
      <w:r w:rsidR="00DB5A87" w:rsidRPr="00DB5A87">
        <w:rPr>
          <w:sz w:val="28"/>
          <w:szCs w:val="28"/>
        </w:rPr>
        <w:t xml:space="preserve"> лиц</w:t>
      </w:r>
      <w:r w:rsidR="00DB5A87">
        <w:rPr>
          <w:sz w:val="28"/>
          <w:szCs w:val="28"/>
        </w:rPr>
        <w:t>, не являющихся</w:t>
      </w:r>
      <w:r w:rsidR="00DB5A87" w:rsidRPr="00DB5A87">
        <w:rPr>
          <w:sz w:val="28"/>
          <w:szCs w:val="28"/>
        </w:rPr>
        <w:t xml:space="preserve"> индивидуальными предпринимателями и п</w:t>
      </w:r>
      <w:r w:rsidR="00DB5A87">
        <w:rPr>
          <w:sz w:val="28"/>
          <w:szCs w:val="28"/>
        </w:rPr>
        <w:t>рименяющих</w:t>
      </w:r>
      <w:r w:rsidR="00DB5A87" w:rsidRPr="00DB5A87">
        <w:rPr>
          <w:sz w:val="28"/>
          <w:szCs w:val="28"/>
        </w:rPr>
        <w:t xml:space="preserve">  специальный налоговый режим «Налог на профессиональный доход»</w:t>
      </w:r>
      <w:r w:rsidRPr="007D50D2">
        <w:rPr>
          <w:sz w:val="28"/>
          <w:szCs w:val="28"/>
        </w:rPr>
        <w:t xml:space="preserve"> </w:t>
      </w:r>
      <w:r w:rsidR="001D75B9" w:rsidRPr="001D75B9">
        <w:rPr>
          <w:color w:val="FF0000"/>
          <w:sz w:val="28"/>
          <w:szCs w:val="28"/>
        </w:rPr>
        <w:t>(</w:t>
      </w:r>
      <w:r w:rsidR="001D75B9" w:rsidRPr="00507F75">
        <w:rPr>
          <w:sz w:val="28"/>
          <w:szCs w:val="28"/>
        </w:rPr>
        <w:t xml:space="preserve">далее – </w:t>
      </w:r>
      <w:r w:rsidR="00DB5A87" w:rsidRPr="00507F75">
        <w:rPr>
          <w:sz w:val="28"/>
          <w:szCs w:val="28"/>
        </w:rPr>
        <w:t>заявители</w:t>
      </w:r>
      <w:r w:rsidR="001D75B9" w:rsidRPr="00507F75">
        <w:rPr>
          <w:sz w:val="28"/>
          <w:szCs w:val="28"/>
        </w:rPr>
        <w:t xml:space="preserve">) </w:t>
      </w:r>
      <w:r w:rsidR="00DB5A87" w:rsidRPr="00507F75">
        <w:rPr>
          <w:sz w:val="28"/>
          <w:szCs w:val="28"/>
        </w:rPr>
        <w:t>в администрацию</w:t>
      </w:r>
      <w:r w:rsidRPr="00507F75">
        <w:rPr>
          <w:sz w:val="28"/>
          <w:szCs w:val="28"/>
        </w:rPr>
        <w:t xml:space="preserve"> </w:t>
      </w:r>
      <w:r w:rsidR="00D638EB" w:rsidRPr="00507F75">
        <w:rPr>
          <w:sz w:val="28"/>
          <w:szCs w:val="28"/>
        </w:rPr>
        <w:t>Ёгольского</w:t>
      </w:r>
      <w:r w:rsidRPr="00507F75">
        <w:rPr>
          <w:sz w:val="28"/>
          <w:szCs w:val="28"/>
        </w:rPr>
        <w:t xml:space="preserve"> сельского поселения (далее – Порядок) в рамках информационной и консультационной поддержки определяет сроки и последовательность действий администрации </w:t>
      </w:r>
      <w:r w:rsidR="00D638EB" w:rsidRPr="00507F75">
        <w:rPr>
          <w:sz w:val="28"/>
          <w:szCs w:val="28"/>
        </w:rPr>
        <w:t>Ёгольского</w:t>
      </w:r>
      <w:r w:rsidRPr="00507F75">
        <w:rPr>
          <w:sz w:val="28"/>
          <w:szCs w:val="28"/>
        </w:rPr>
        <w:t xml:space="preserve"> сельского поселения (далее</w:t>
      </w:r>
      <w:proofErr w:type="gramEnd"/>
      <w:r w:rsidRPr="00507F75">
        <w:rPr>
          <w:sz w:val="28"/>
          <w:szCs w:val="28"/>
        </w:rPr>
        <w:t xml:space="preserve"> – администрация поселения</w:t>
      </w:r>
      <w:bookmarkEnd w:id="77"/>
      <w:r w:rsidRPr="00507F75">
        <w:rPr>
          <w:sz w:val="28"/>
          <w:szCs w:val="28"/>
        </w:rPr>
        <w:t>).</w:t>
      </w:r>
    </w:p>
    <w:p w:rsidR="004F6E4F" w:rsidRPr="007D50D2" w:rsidRDefault="004F6E4F" w:rsidP="0067226A">
      <w:pPr>
        <w:shd w:val="clear" w:color="auto" w:fill="FEFEFE"/>
        <w:ind w:right="-83" w:firstLine="710"/>
        <w:jc w:val="both"/>
        <w:rPr>
          <w:sz w:val="28"/>
          <w:szCs w:val="28"/>
        </w:rPr>
      </w:pPr>
      <w:r w:rsidRPr="00507F75">
        <w:rPr>
          <w:sz w:val="28"/>
          <w:szCs w:val="28"/>
        </w:rPr>
        <w:t>1.2.</w:t>
      </w:r>
      <w:bookmarkStart w:id="78" w:name="sub_22002"/>
      <w:r w:rsidR="001D75B9" w:rsidRPr="00507F75">
        <w:rPr>
          <w:sz w:val="28"/>
          <w:szCs w:val="28"/>
        </w:rPr>
        <w:t xml:space="preserve"> Рассмотрение обращений </w:t>
      </w:r>
      <w:r w:rsidR="00DB5A87" w:rsidRPr="00507F75"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осуществляется в соответствии </w:t>
      </w:r>
      <w:proofErr w:type="gramStart"/>
      <w:r w:rsidRPr="007D50D2">
        <w:rPr>
          <w:sz w:val="28"/>
          <w:szCs w:val="28"/>
        </w:rPr>
        <w:t>с</w:t>
      </w:r>
      <w:proofErr w:type="gramEnd"/>
      <w:r w:rsidRPr="007D50D2">
        <w:rPr>
          <w:sz w:val="28"/>
          <w:szCs w:val="28"/>
        </w:rPr>
        <w:t>:</w:t>
      </w:r>
      <w:bookmarkEnd w:id="78"/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 Уставом </w:t>
      </w:r>
      <w:r w:rsidR="00D638EB">
        <w:rPr>
          <w:sz w:val="28"/>
          <w:szCs w:val="28"/>
        </w:rPr>
        <w:t>Ёгольского</w:t>
      </w:r>
      <w:r w:rsidRPr="007D50D2">
        <w:rPr>
          <w:sz w:val="28"/>
          <w:szCs w:val="28"/>
        </w:rPr>
        <w:t xml:space="preserve">  сельского  поселения;</w:t>
      </w:r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1.3.</w:t>
      </w:r>
      <w:bookmarkStart w:id="79" w:name="sub_22003"/>
      <w:r w:rsidR="00DB5A87"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по поручению главы</w:t>
      </w:r>
      <w:r w:rsidR="00DB5A87">
        <w:rPr>
          <w:sz w:val="28"/>
          <w:szCs w:val="28"/>
        </w:rPr>
        <w:t xml:space="preserve"> Ёгольского</w:t>
      </w:r>
      <w:r w:rsidR="00DB5A87" w:rsidRPr="007D50D2">
        <w:rPr>
          <w:sz w:val="28"/>
          <w:szCs w:val="28"/>
        </w:rPr>
        <w:t xml:space="preserve"> сельского поселения</w:t>
      </w:r>
      <w:r w:rsidRPr="007D50D2">
        <w:rPr>
          <w:sz w:val="28"/>
          <w:szCs w:val="28"/>
        </w:rPr>
        <w:t xml:space="preserve">  осуществляется должностными лицами </w:t>
      </w:r>
      <w:r w:rsidR="00DB5A87">
        <w:rPr>
          <w:sz w:val="28"/>
          <w:szCs w:val="28"/>
        </w:rPr>
        <w:t xml:space="preserve">администрации поселения </w:t>
      </w:r>
      <w:r w:rsidRPr="007D50D2">
        <w:rPr>
          <w:sz w:val="28"/>
          <w:szCs w:val="28"/>
        </w:rPr>
        <w:t>в соответствии с их компетенцией.</w:t>
      </w:r>
      <w:bookmarkEnd w:id="79"/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1.4.</w:t>
      </w:r>
      <w:bookmarkStart w:id="80" w:name="sub_22004"/>
      <w:r w:rsidRPr="007D50D2">
        <w:rPr>
          <w:sz w:val="28"/>
          <w:szCs w:val="28"/>
        </w:rPr>
        <w:t xml:space="preserve"> Учет, регистрация по рассмотрению обращени</w:t>
      </w:r>
      <w:r w:rsidR="00DB5A87">
        <w:rPr>
          <w:sz w:val="28"/>
          <w:szCs w:val="28"/>
        </w:rPr>
        <w:t>й заявителей</w:t>
      </w:r>
      <w:r w:rsidRPr="007D50D2">
        <w:rPr>
          <w:sz w:val="28"/>
          <w:szCs w:val="28"/>
        </w:rPr>
        <w:t xml:space="preserve"> возлагается на администрацию поселения.</w:t>
      </w:r>
      <w:bookmarkEnd w:id="80"/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1" w:name="sub_223"/>
      <w:r w:rsidRPr="007D50D2">
        <w:rPr>
          <w:b/>
          <w:bCs/>
          <w:kern w:val="1"/>
          <w:sz w:val="28"/>
          <w:szCs w:val="28"/>
        </w:rPr>
        <w:t xml:space="preserve"> II. Сроки рассмотрения обращений </w:t>
      </w:r>
      <w:bookmarkStart w:id="82" w:name="sub_22006"/>
      <w:bookmarkEnd w:id="81"/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82"/>
      <w:r w:rsidRPr="007D50D2">
        <w:rPr>
          <w:sz w:val="28"/>
          <w:szCs w:val="28"/>
        </w:rPr>
        <w:t xml:space="preserve"> В исключительных случаях глава </w:t>
      </w:r>
      <w:r w:rsidR="00DB5A87">
        <w:rPr>
          <w:sz w:val="28"/>
          <w:szCs w:val="28"/>
        </w:rPr>
        <w:t>Ёгольского</w:t>
      </w:r>
      <w:r w:rsidR="00DB5A87" w:rsidRPr="007D50D2">
        <w:rPr>
          <w:sz w:val="28"/>
          <w:szCs w:val="28"/>
        </w:rPr>
        <w:t xml:space="preserve">  сельского  поселения</w:t>
      </w:r>
      <w:r w:rsidRPr="007D50D2">
        <w:rPr>
          <w:sz w:val="28"/>
          <w:szCs w:val="28"/>
        </w:rPr>
        <w:t xml:space="preserve"> вправе продлить срок рассмотрения обращения не </w:t>
      </w:r>
      <w:r w:rsidRPr="007D50D2">
        <w:rPr>
          <w:sz w:val="28"/>
          <w:szCs w:val="28"/>
        </w:rPr>
        <w:lastRenderedPageBreak/>
        <w:t>более чем на 30 дней, уведомив о продлении срока его рассмотрения заявителя, направившего обращение.</w:t>
      </w:r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F6E4F" w:rsidRPr="007D50D2" w:rsidRDefault="004F6E4F" w:rsidP="0067226A">
      <w:pPr>
        <w:shd w:val="clear" w:color="auto" w:fill="FEFEFE"/>
        <w:ind w:firstLine="72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F6E4F" w:rsidRPr="007D50D2" w:rsidRDefault="004F6E4F" w:rsidP="0067226A">
      <w:pPr>
        <w:shd w:val="clear" w:color="auto" w:fill="FEFEFE"/>
        <w:jc w:val="center"/>
        <w:rPr>
          <w:sz w:val="28"/>
          <w:szCs w:val="28"/>
        </w:rPr>
      </w:pPr>
      <w:bookmarkStart w:id="83" w:name="sub_224"/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III. Требования к письменному обращению </w:t>
      </w:r>
      <w:bookmarkEnd w:id="83"/>
      <w:r w:rsidR="00DB5A87">
        <w:rPr>
          <w:b/>
          <w:bCs/>
          <w:kern w:val="1"/>
          <w:sz w:val="28"/>
          <w:szCs w:val="28"/>
        </w:rPr>
        <w:t>заявителей</w:t>
      </w:r>
    </w:p>
    <w:p w:rsidR="004F6E4F" w:rsidRPr="007D50D2" w:rsidRDefault="004F6E4F" w:rsidP="0067226A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4F6E4F" w:rsidRPr="007D50D2" w:rsidRDefault="004F6E4F" w:rsidP="00DB5A87">
      <w:pPr>
        <w:shd w:val="clear" w:color="auto" w:fill="FEFEFE"/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3.1. </w:t>
      </w:r>
      <w:bookmarkStart w:id="84" w:name="sub_22008"/>
      <w:r w:rsidRPr="007D50D2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</w:t>
      </w:r>
      <w:r w:rsidR="00DB5A87">
        <w:rPr>
          <w:sz w:val="28"/>
          <w:szCs w:val="28"/>
        </w:rPr>
        <w:t>, организации, образующей инфраструктуру поддержки субъектов малого и среднего предпринимательства</w:t>
      </w:r>
      <w:r w:rsidRPr="007D50D2">
        <w:rPr>
          <w:sz w:val="28"/>
          <w:szCs w:val="28"/>
        </w:rPr>
        <w:t>), почтовый адрес, по которому должен быть направлен ответ, изложение сути обращения, личную подпись заявителя и дату.</w:t>
      </w:r>
    </w:p>
    <w:bookmarkEnd w:id="84"/>
    <w:p w:rsidR="004F6E4F" w:rsidRPr="007D50D2" w:rsidRDefault="00DB5A87" w:rsidP="005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4F6E4F" w:rsidRPr="007D50D2">
        <w:rPr>
          <w:sz w:val="28"/>
          <w:szCs w:val="28"/>
        </w:rPr>
        <w:t xml:space="preserve"> прилагает к письменному обращению необходимые документы, предусмотренные Положением о </w:t>
      </w:r>
      <w:r w:rsidRPr="00DB5A87">
        <w:rPr>
          <w:color w:val="000000"/>
          <w:sz w:val="28"/>
          <w:szCs w:val="28"/>
        </w:rPr>
        <w:t>порядке о</w:t>
      </w:r>
      <w:r w:rsidRPr="00DB5A87">
        <w:rPr>
          <w:rStyle w:val="highlight"/>
          <w:sz w:val="28"/>
          <w:szCs w:val="28"/>
        </w:rPr>
        <w:t>казания поддержки</w:t>
      </w:r>
      <w:r>
        <w:rPr>
          <w:rStyle w:val="highlight"/>
          <w:sz w:val="28"/>
          <w:szCs w:val="28"/>
        </w:rPr>
        <w:t xml:space="preserve"> </w:t>
      </w:r>
      <w:r w:rsidRPr="00DB5A87">
        <w:rPr>
          <w:rStyle w:val="highlight"/>
          <w:sz w:val="28"/>
          <w:szCs w:val="28"/>
        </w:rPr>
        <w:t>субъектам малого</w:t>
      </w:r>
      <w:r w:rsidRPr="00DB5A87">
        <w:rPr>
          <w:sz w:val="28"/>
          <w:szCs w:val="28"/>
        </w:rPr>
        <w:t xml:space="preserve"> и </w:t>
      </w:r>
      <w:r w:rsidRPr="00DB5A87">
        <w:rPr>
          <w:rStyle w:val="highlight"/>
          <w:sz w:val="28"/>
          <w:szCs w:val="28"/>
        </w:rPr>
        <w:t>среднего предпринимательства</w:t>
      </w:r>
      <w:r w:rsidRPr="00DB5A87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A87">
        <w:rPr>
          <w:bCs/>
          <w:sz w:val="28"/>
          <w:szCs w:val="28"/>
        </w:rPr>
        <w:t>организациям</w:t>
      </w:r>
      <w:r w:rsidRPr="00DB5A87">
        <w:rPr>
          <w:sz w:val="28"/>
          <w:szCs w:val="28"/>
        </w:rPr>
        <w:t xml:space="preserve">, образующим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</w:t>
      </w:r>
      <w:r w:rsidRPr="00DB5A87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DB5A87">
        <w:rPr>
          <w:bCs/>
          <w:sz w:val="28"/>
          <w:szCs w:val="28"/>
        </w:rPr>
        <w:t xml:space="preserve"> на территории Ёгольского сельского поселения</w:t>
      </w:r>
      <w:r>
        <w:rPr>
          <w:bCs/>
          <w:sz w:val="28"/>
          <w:szCs w:val="28"/>
        </w:rPr>
        <w:t>.</w:t>
      </w:r>
    </w:p>
    <w:p w:rsidR="004F6E4F" w:rsidRPr="007D50D2" w:rsidRDefault="004F6E4F" w:rsidP="0067226A">
      <w:pPr>
        <w:shd w:val="clear" w:color="auto" w:fill="FEFEFE"/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3.2.</w:t>
      </w:r>
      <w:bookmarkStart w:id="85" w:name="sub_22009"/>
      <w:r w:rsidRPr="007D50D2">
        <w:rPr>
          <w:sz w:val="28"/>
          <w:szCs w:val="28"/>
        </w:rPr>
        <w:t xml:space="preserve"> Регистрации и учету подлежат все обращения </w:t>
      </w:r>
      <w:r w:rsidR="00DB5A87"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, включая и те, которые не соответствуют требованиям, установленным законодательством </w:t>
      </w:r>
      <w:r w:rsidR="00DB5A87">
        <w:rPr>
          <w:sz w:val="28"/>
          <w:szCs w:val="28"/>
        </w:rPr>
        <w:t xml:space="preserve">Российской Федерации </w:t>
      </w:r>
      <w:r w:rsidRPr="007D50D2">
        <w:rPr>
          <w:sz w:val="28"/>
          <w:szCs w:val="28"/>
        </w:rPr>
        <w:t>для письменных обращений.</w:t>
      </w:r>
      <w:bookmarkEnd w:id="85"/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6" w:name="sub_225"/>
      <w:r w:rsidRPr="007D50D2">
        <w:rPr>
          <w:b/>
          <w:bCs/>
          <w:kern w:val="1"/>
          <w:sz w:val="28"/>
          <w:szCs w:val="28"/>
        </w:rPr>
        <w:t xml:space="preserve"> IV. Обеспечение условий для реализации прав </w:t>
      </w:r>
      <w:r w:rsidR="00DB5A87">
        <w:rPr>
          <w:b/>
          <w:bCs/>
          <w:kern w:val="1"/>
          <w:sz w:val="28"/>
          <w:szCs w:val="28"/>
        </w:rPr>
        <w:t>заявителей</w:t>
      </w:r>
      <w:r w:rsidRPr="007D50D2">
        <w:rPr>
          <w:b/>
          <w:bCs/>
          <w:kern w:val="1"/>
          <w:sz w:val="28"/>
          <w:szCs w:val="28"/>
        </w:rPr>
        <w:t xml:space="preserve"> при рассмотрении обращений</w:t>
      </w:r>
      <w:bookmarkEnd w:id="86"/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tabs>
          <w:tab w:val="left" w:pos="993"/>
        </w:tabs>
        <w:ind w:firstLine="360"/>
        <w:jc w:val="both"/>
        <w:rPr>
          <w:sz w:val="28"/>
          <w:szCs w:val="28"/>
        </w:rPr>
      </w:pPr>
      <w:bookmarkStart w:id="87" w:name="sub_22010"/>
      <w:r w:rsidRPr="007D50D2">
        <w:rPr>
          <w:sz w:val="28"/>
          <w:szCs w:val="28"/>
        </w:rPr>
        <w:t xml:space="preserve">      4.1.</w:t>
      </w:r>
      <w:r w:rsidR="00DB5A87"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имеют право:</w:t>
      </w:r>
      <w:bookmarkEnd w:id="87"/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запрашивать информацию о дате и номере регистрации обращения;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DB5A87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DB5A87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DB5A87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="00DB5A87">
        <w:t xml:space="preserve"> </w:t>
      </w:r>
      <w:r w:rsidRPr="007D50D2">
        <w:rPr>
          <w:sz w:val="28"/>
          <w:szCs w:val="28"/>
        </w:rPr>
        <w:t xml:space="preserve">Порядка, получать уведомление о переадресации обращения в государственный орган, орган местного самоуправления или должностному </w:t>
      </w:r>
      <w:r w:rsidRPr="007D50D2">
        <w:rPr>
          <w:sz w:val="28"/>
          <w:szCs w:val="28"/>
        </w:rPr>
        <w:lastRenderedPageBreak/>
        <w:t>лицу</w:t>
      </w:r>
      <w:r w:rsidR="00DB5A87">
        <w:rPr>
          <w:sz w:val="28"/>
          <w:szCs w:val="28"/>
        </w:rPr>
        <w:t xml:space="preserve"> администрации поселения</w:t>
      </w:r>
      <w:r w:rsidRPr="007D50D2">
        <w:rPr>
          <w:sz w:val="28"/>
          <w:szCs w:val="28"/>
        </w:rPr>
        <w:t>, в компетенцию которых входит разрешение поставленных в обращении вопросов;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DB5A87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обращаться с заявлением о прекращении рассмотрения обращения.</w:t>
      </w:r>
    </w:p>
    <w:p w:rsidR="00DB5A87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4.2. </w:t>
      </w:r>
      <w:bookmarkStart w:id="88" w:name="sub_22011"/>
      <w:r w:rsidRPr="007D50D2">
        <w:rPr>
          <w:sz w:val="28"/>
          <w:szCs w:val="28"/>
        </w:rPr>
        <w:t xml:space="preserve">Глава </w:t>
      </w:r>
      <w:bookmarkEnd w:id="88"/>
      <w:r w:rsidRPr="007D50D2">
        <w:rPr>
          <w:sz w:val="28"/>
          <w:szCs w:val="28"/>
        </w:rPr>
        <w:t xml:space="preserve"> </w:t>
      </w:r>
      <w:r w:rsidR="00DB5A87">
        <w:rPr>
          <w:sz w:val="28"/>
          <w:szCs w:val="28"/>
        </w:rPr>
        <w:t>Ёгольского</w:t>
      </w:r>
      <w:r w:rsidR="00DB5A87" w:rsidRPr="007D50D2">
        <w:rPr>
          <w:sz w:val="28"/>
          <w:szCs w:val="28"/>
        </w:rPr>
        <w:t xml:space="preserve"> сельского поселения  </w:t>
      </w:r>
      <w:r w:rsidRPr="007D50D2">
        <w:rPr>
          <w:sz w:val="28"/>
          <w:szCs w:val="28"/>
        </w:rPr>
        <w:t xml:space="preserve">и должностные лица </w:t>
      </w:r>
      <w:r w:rsidR="00DB5A87">
        <w:rPr>
          <w:sz w:val="28"/>
          <w:szCs w:val="28"/>
        </w:rPr>
        <w:t xml:space="preserve">администрации поселения: </w:t>
      </w:r>
    </w:p>
    <w:p w:rsidR="004F6E4F" w:rsidRPr="007D50D2" w:rsidRDefault="00DB5A87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4F6E4F" w:rsidRPr="007D50D2">
        <w:rPr>
          <w:sz w:val="28"/>
          <w:szCs w:val="28"/>
        </w:rPr>
        <w:t>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DB5A87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</w:t>
      </w:r>
      <w:r w:rsidR="00DB5A87">
        <w:rPr>
          <w:sz w:val="28"/>
          <w:szCs w:val="28"/>
        </w:rPr>
        <w:t xml:space="preserve"> администрации поселения</w:t>
      </w:r>
      <w:r w:rsidRPr="007D50D2">
        <w:rPr>
          <w:sz w:val="28"/>
          <w:szCs w:val="28"/>
        </w:rPr>
        <w:t>, за исключением судов, органов дознания и органов предварительного следствия;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DB5A87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обеспечивают необходимые условия для осуществления </w:t>
      </w:r>
      <w:r w:rsidR="00DB5A87"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</w:t>
      </w:r>
      <w:r w:rsidR="00DB5A87">
        <w:rPr>
          <w:sz w:val="28"/>
          <w:szCs w:val="28"/>
        </w:rPr>
        <w:t xml:space="preserve"> администрации поселения</w:t>
      </w:r>
      <w:r w:rsidRPr="007D50D2">
        <w:rPr>
          <w:sz w:val="28"/>
          <w:szCs w:val="28"/>
        </w:rPr>
        <w:t>, правомочными принимать решения;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</w:t>
      </w:r>
      <w:r w:rsidR="00DB5A87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информируют представителей </w:t>
      </w:r>
      <w:r w:rsidR="00DB5A87">
        <w:rPr>
          <w:sz w:val="28"/>
          <w:szCs w:val="28"/>
        </w:rPr>
        <w:t xml:space="preserve">заявителей </w:t>
      </w:r>
      <w:r w:rsidRPr="007D50D2">
        <w:rPr>
          <w:sz w:val="28"/>
          <w:szCs w:val="28"/>
        </w:rPr>
        <w:t>о порядке реализации их права на обращение;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</w:t>
      </w:r>
      <w:r w:rsidR="00DB5A87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-направляют </w:t>
      </w:r>
      <w:r w:rsidR="00DB5A87">
        <w:rPr>
          <w:sz w:val="28"/>
          <w:szCs w:val="28"/>
        </w:rPr>
        <w:t>заявителям</w:t>
      </w:r>
      <w:r w:rsidRPr="007D50D2">
        <w:rPr>
          <w:sz w:val="28"/>
          <w:szCs w:val="28"/>
        </w:rPr>
        <w:t xml:space="preserve">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9" w:anchor="sub_227" w:history="1">
        <w:r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="00DB5A87">
        <w:t xml:space="preserve"> </w:t>
      </w:r>
      <w:r w:rsidRPr="007D50D2">
        <w:rPr>
          <w:sz w:val="28"/>
          <w:szCs w:val="28"/>
        </w:rPr>
        <w:t>Порядка;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уведомляют </w:t>
      </w:r>
      <w:r w:rsidR="00DB5A87"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</w:t>
      </w:r>
      <w:r w:rsidR="0068111D">
        <w:rPr>
          <w:sz w:val="28"/>
          <w:szCs w:val="28"/>
        </w:rPr>
        <w:t xml:space="preserve"> администрации поселения</w:t>
      </w:r>
      <w:r w:rsidRPr="007D50D2">
        <w:rPr>
          <w:sz w:val="28"/>
          <w:szCs w:val="28"/>
        </w:rPr>
        <w:t xml:space="preserve"> в соответствии с их компетенцией;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проверяют исполнение ранее принятых ими решени</w:t>
      </w:r>
      <w:r w:rsidR="0068111D">
        <w:rPr>
          <w:sz w:val="28"/>
          <w:szCs w:val="28"/>
        </w:rPr>
        <w:t>й по обращениям.</w:t>
      </w:r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4.3. </w:t>
      </w:r>
      <w:bookmarkStart w:id="89" w:name="sub_22012"/>
      <w:r w:rsidRPr="007D50D2">
        <w:rPr>
          <w:sz w:val="28"/>
          <w:szCs w:val="28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</w:t>
      </w:r>
      <w:r w:rsidR="0068111D"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вопросов принимаются меры к их всестороннему рассмотрению.</w:t>
      </w:r>
      <w:bookmarkEnd w:id="89"/>
    </w:p>
    <w:p w:rsidR="004F6E4F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E12939" w:rsidRDefault="00E12939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E12939" w:rsidRPr="007D50D2" w:rsidRDefault="00E12939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0" w:name="sub_226"/>
      <w:r w:rsidRPr="007D50D2">
        <w:rPr>
          <w:b/>
          <w:bCs/>
          <w:kern w:val="1"/>
          <w:sz w:val="28"/>
          <w:szCs w:val="28"/>
        </w:rPr>
        <w:lastRenderedPageBreak/>
        <w:t xml:space="preserve">V. Результат исполнения рассмотрения обращений </w:t>
      </w:r>
      <w:bookmarkEnd w:id="90"/>
      <w:r w:rsidR="0068111D">
        <w:rPr>
          <w:b/>
          <w:bCs/>
          <w:kern w:val="1"/>
          <w:sz w:val="28"/>
          <w:szCs w:val="28"/>
        </w:rPr>
        <w:t>заявителей</w:t>
      </w:r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5.1. </w:t>
      </w:r>
      <w:bookmarkStart w:id="91" w:name="sub_22013"/>
      <w:r w:rsidRPr="007D50D2">
        <w:rPr>
          <w:sz w:val="28"/>
          <w:szCs w:val="28"/>
        </w:rPr>
        <w:t xml:space="preserve">Конечным результатом исполнения рассмотрение обращений </w:t>
      </w:r>
      <w:r w:rsidR="0068111D"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является:</w:t>
      </w:r>
      <w:bookmarkEnd w:id="91"/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="0068111D">
        <w:t xml:space="preserve"> </w:t>
      </w:r>
      <w:r w:rsidRPr="007D50D2">
        <w:rPr>
          <w:sz w:val="28"/>
          <w:szCs w:val="28"/>
        </w:rPr>
        <w:t>Порядка;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</w:t>
      </w:r>
      <w:proofErr w:type="gramStart"/>
      <w:r w:rsidRPr="007D50D2">
        <w:rPr>
          <w:sz w:val="28"/>
          <w:szCs w:val="28"/>
        </w:rPr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</w:t>
      </w:r>
      <w:r w:rsidR="0068111D">
        <w:rPr>
          <w:sz w:val="28"/>
          <w:szCs w:val="28"/>
        </w:rPr>
        <w:t xml:space="preserve"> администрации поселения</w:t>
      </w:r>
      <w:r w:rsidRPr="007D50D2">
        <w:rPr>
          <w:sz w:val="28"/>
          <w:szCs w:val="28"/>
        </w:rPr>
        <w:t>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</w:t>
      </w:r>
      <w:proofErr w:type="gramEnd"/>
      <w:r w:rsidRPr="007D50D2">
        <w:rPr>
          <w:sz w:val="28"/>
          <w:szCs w:val="28"/>
        </w:rPr>
        <w:t xml:space="preserve"> дается, и оно не подлежит направлению на рассмотрение в государственный орган, орган местного самоуправления или должностному лицу</w:t>
      </w:r>
      <w:r w:rsidR="0068111D">
        <w:rPr>
          <w:sz w:val="28"/>
          <w:szCs w:val="28"/>
        </w:rPr>
        <w:t xml:space="preserve"> администрации поселения</w:t>
      </w:r>
      <w:r w:rsidRPr="007D50D2">
        <w:rPr>
          <w:sz w:val="28"/>
          <w:szCs w:val="28"/>
        </w:rPr>
        <w:t xml:space="preserve"> в соответствии с их компетенцией, о чем сообщается заявителю;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 -</w:t>
      </w:r>
      <w:r w:rsidR="0068111D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каждый </w:t>
      </w:r>
      <w:r w:rsidR="0068111D"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должен быть проинформирован о решении, принятом по  обращению в течение пяти дней со дня его принятия.</w:t>
      </w:r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5.2. </w:t>
      </w:r>
      <w:bookmarkStart w:id="92" w:name="sub_22014"/>
      <w:r w:rsidRPr="007D50D2">
        <w:rPr>
          <w:sz w:val="28"/>
          <w:szCs w:val="28"/>
        </w:rPr>
        <w:t xml:space="preserve">Обращения </w:t>
      </w:r>
      <w:r w:rsidR="0068111D"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92"/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3" w:name="sub_227"/>
      <w:r w:rsidRPr="007D50D2">
        <w:rPr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</w:t>
      </w:r>
      <w:bookmarkEnd w:id="93"/>
      <w:r w:rsidR="0068111D">
        <w:rPr>
          <w:b/>
          <w:bCs/>
          <w:kern w:val="1"/>
          <w:sz w:val="28"/>
          <w:szCs w:val="28"/>
        </w:rPr>
        <w:t>заявителей</w:t>
      </w:r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ind w:firstLine="426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6.1.</w:t>
      </w:r>
      <w:bookmarkStart w:id="94" w:name="sub_22015"/>
      <w:r w:rsidRPr="007D50D2">
        <w:rPr>
          <w:sz w:val="28"/>
          <w:szCs w:val="28"/>
        </w:rPr>
        <w:t>Обращение заявителя не подлежит рассмотрению, если:</w:t>
      </w:r>
      <w:bookmarkEnd w:id="94"/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</w:t>
      </w:r>
      <w:r w:rsidR="0068111D">
        <w:rPr>
          <w:sz w:val="28"/>
          <w:szCs w:val="28"/>
        </w:rPr>
        <w:t xml:space="preserve">фамилия физического лица или его представителя, </w:t>
      </w:r>
      <w:r w:rsidRPr="007D50D2">
        <w:rPr>
          <w:sz w:val="28"/>
          <w:szCs w:val="28"/>
        </w:rPr>
        <w:t>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текст письменного обращения не поддается прочтению;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 w:rsidR="0068111D">
        <w:rPr>
          <w:sz w:val="28"/>
          <w:szCs w:val="28"/>
        </w:rPr>
        <w:t>законодательством Российской Федерации</w:t>
      </w:r>
      <w:r w:rsidRPr="007D50D2">
        <w:rPr>
          <w:sz w:val="28"/>
          <w:szCs w:val="28"/>
        </w:rPr>
        <w:t xml:space="preserve"> тайну;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в обращении обжалуется судебный акт;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от заявителя поступило заявление о прекращении рассмотрения обращения;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6.2. </w:t>
      </w:r>
      <w:bookmarkStart w:id="95" w:name="sub_22016"/>
      <w:r w:rsidRPr="007D50D2">
        <w:rPr>
          <w:sz w:val="28"/>
          <w:szCs w:val="28"/>
        </w:rPr>
        <w:t xml:space="preserve">Обращение заявителя по решению главы  </w:t>
      </w:r>
      <w:r w:rsidR="0068111D">
        <w:rPr>
          <w:sz w:val="28"/>
          <w:szCs w:val="28"/>
        </w:rPr>
        <w:t xml:space="preserve">Ёгольского сельского </w:t>
      </w:r>
      <w:r w:rsidRPr="007D50D2">
        <w:rPr>
          <w:sz w:val="28"/>
          <w:szCs w:val="28"/>
        </w:rPr>
        <w:t>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96" w:name="sub_22017"/>
      <w:bookmarkEnd w:id="95"/>
    </w:p>
    <w:p w:rsidR="0068111D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6.3.</w:t>
      </w:r>
      <w:r w:rsidR="0068111D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</w:t>
      </w:r>
      <w:r w:rsidR="0068111D">
        <w:rPr>
          <w:sz w:val="28"/>
          <w:szCs w:val="28"/>
        </w:rPr>
        <w:t>Ёгольского сельского</w:t>
      </w:r>
      <w:r w:rsidRPr="007D50D2">
        <w:rPr>
          <w:sz w:val="28"/>
          <w:szCs w:val="28"/>
        </w:rPr>
        <w:t xml:space="preserve">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</w:t>
      </w:r>
      <w:r w:rsidR="0068111D">
        <w:rPr>
          <w:sz w:val="28"/>
          <w:szCs w:val="28"/>
        </w:rPr>
        <w:t xml:space="preserve"> администрации поселения</w:t>
      </w:r>
      <w:r w:rsidRPr="007D50D2">
        <w:rPr>
          <w:sz w:val="28"/>
          <w:szCs w:val="28"/>
        </w:rPr>
        <w:t xml:space="preserve">. </w:t>
      </w:r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О данном решении уведомляется заявитель, направивший обращение.</w:t>
      </w:r>
      <w:bookmarkStart w:id="97" w:name="sub_22018"/>
      <w:bookmarkEnd w:id="96"/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98" w:name="sub_228"/>
      <w:bookmarkEnd w:id="97"/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9" w:name="sub_229"/>
      <w:bookmarkEnd w:id="98"/>
      <w:r w:rsidRPr="007D50D2">
        <w:rPr>
          <w:b/>
          <w:bCs/>
          <w:kern w:val="1"/>
          <w:sz w:val="28"/>
          <w:szCs w:val="28"/>
        </w:rPr>
        <w:t xml:space="preserve"> VII. Оформление ответов на обращения </w:t>
      </w:r>
      <w:bookmarkEnd w:id="99"/>
      <w:r w:rsidR="0068111D">
        <w:rPr>
          <w:b/>
          <w:bCs/>
          <w:kern w:val="1"/>
          <w:sz w:val="28"/>
          <w:szCs w:val="28"/>
        </w:rPr>
        <w:t>заявителей</w:t>
      </w:r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  <w:bookmarkStart w:id="100" w:name="sub_22021"/>
    </w:p>
    <w:bookmarkEnd w:id="100"/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7D50D2">
        <w:rPr>
          <w:sz w:val="28"/>
          <w:szCs w:val="28"/>
        </w:rPr>
        <w:t>фактов о</w:t>
      </w:r>
      <w:proofErr w:type="gramEnd"/>
      <w:r w:rsidRPr="007D50D2">
        <w:rPr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</w:t>
      </w:r>
      <w:r w:rsidR="0068111D">
        <w:rPr>
          <w:sz w:val="28"/>
          <w:szCs w:val="28"/>
        </w:rPr>
        <w:t xml:space="preserve"> администрации поселения</w:t>
      </w:r>
      <w:r w:rsidRPr="007D50D2">
        <w:rPr>
          <w:sz w:val="28"/>
          <w:szCs w:val="28"/>
        </w:rPr>
        <w:t>.</w:t>
      </w:r>
      <w:bookmarkStart w:id="101" w:name="sub_22022"/>
    </w:p>
    <w:bookmarkEnd w:id="101"/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tabs>
          <w:tab w:val="left" w:pos="6945"/>
        </w:tabs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</w:p>
    <w:p w:rsidR="004F6E4F" w:rsidRPr="007D50D2" w:rsidRDefault="004F6E4F" w:rsidP="0067226A">
      <w:pPr>
        <w:numPr>
          <w:ilvl w:val="0"/>
          <w:numId w:val="6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2" w:name="sub_2210"/>
      <w:r w:rsidRPr="007D50D2">
        <w:rPr>
          <w:b/>
          <w:bCs/>
          <w:kern w:val="1"/>
          <w:sz w:val="28"/>
          <w:szCs w:val="28"/>
        </w:rPr>
        <w:t xml:space="preserve">Обжалования решений, действий (бездействия) в связи с рассмотрением обращений </w:t>
      </w:r>
      <w:bookmarkEnd w:id="102"/>
      <w:r w:rsidR="0068111D">
        <w:rPr>
          <w:b/>
          <w:bCs/>
          <w:kern w:val="1"/>
          <w:sz w:val="28"/>
          <w:szCs w:val="28"/>
        </w:rPr>
        <w:t>заявителей</w:t>
      </w:r>
    </w:p>
    <w:p w:rsidR="004F6E4F" w:rsidRPr="007D50D2" w:rsidRDefault="004F6E4F" w:rsidP="0067226A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4F6E4F" w:rsidRPr="007D50D2" w:rsidRDefault="00832ECD" w:rsidP="0067226A">
      <w:pPr>
        <w:shd w:val="clear" w:color="auto" w:fill="FEFEFE"/>
        <w:tabs>
          <w:tab w:val="left" w:pos="1134"/>
        </w:tabs>
        <w:ind w:firstLine="720"/>
        <w:jc w:val="both"/>
        <w:rPr>
          <w:sz w:val="28"/>
          <w:szCs w:val="28"/>
        </w:rPr>
      </w:pPr>
      <w:bookmarkStart w:id="103" w:name="sub_22023"/>
      <w:r>
        <w:rPr>
          <w:sz w:val="28"/>
          <w:szCs w:val="28"/>
        </w:rPr>
        <w:t>Заявители</w:t>
      </w:r>
      <w:r w:rsidR="004F6E4F" w:rsidRPr="007D50D2">
        <w:rPr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03"/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  <w:r w:rsidRPr="007D50D2">
        <w:rPr>
          <w:sz w:val="28"/>
          <w:szCs w:val="28"/>
        </w:rPr>
        <w:tab/>
      </w:r>
      <w:r w:rsidRPr="007D50D2">
        <w:rPr>
          <w:sz w:val="28"/>
          <w:szCs w:val="28"/>
        </w:rPr>
        <w:tab/>
      </w:r>
    </w:p>
    <w:p w:rsidR="004F6E4F" w:rsidRPr="007D50D2" w:rsidRDefault="004F6E4F" w:rsidP="008F6124">
      <w:pPr>
        <w:pStyle w:val="a3"/>
        <w:spacing w:before="0" w:after="0"/>
        <w:ind w:firstLine="300"/>
        <w:jc w:val="center"/>
        <w:rPr>
          <w:sz w:val="28"/>
          <w:szCs w:val="28"/>
        </w:rPr>
      </w:pPr>
      <w:r w:rsidRPr="007D50D2">
        <w:rPr>
          <w:sz w:val="28"/>
          <w:szCs w:val="28"/>
        </w:rPr>
        <w:t>_______________________</w:t>
      </w: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  <w:bookmarkStart w:id="104" w:name="_GoBack"/>
      <w:bookmarkEnd w:id="104"/>
    </w:p>
    <w:sectPr w:rsidR="004F6E4F" w:rsidRPr="007D50D2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17486868"/>
    <w:multiLevelType w:val="hybridMultilevel"/>
    <w:tmpl w:val="D6A86C1E"/>
    <w:lvl w:ilvl="0" w:tplc="7A50E8F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8E043E"/>
    <w:multiLevelType w:val="multilevel"/>
    <w:tmpl w:val="D6D2C0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7A9A30F0"/>
    <w:multiLevelType w:val="multilevel"/>
    <w:tmpl w:val="6A0E2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26A"/>
    <w:rsid w:val="00066BBD"/>
    <w:rsid w:val="00157CFC"/>
    <w:rsid w:val="00161B13"/>
    <w:rsid w:val="001D75B9"/>
    <w:rsid w:val="001E7864"/>
    <w:rsid w:val="002849DB"/>
    <w:rsid w:val="002C01E8"/>
    <w:rsid w:val="00333CB5"/>
    <w:rsid w:val="003D4E22"/>
    <w:rsid w:val="0043293D"/>
    <w:rsid w:val="00443F1F"/>
    <w:rsid w:val="004600AA"/>
    <w:rsid w:val="004928E1"/>
    <w:rsid w:val="004C5292"/>
    <w:rsid w:val="004F2FF5"/>
    <w:rsid w:val="004F6E4F"/>
    <w:rsid w:val="00507F75"/>
    <w:rsid w:val="00567B30"/>
    <w:rsid w:val="005D2794"/>
    <w:rsid w:val="005E7DB4"/>
    <w:rsid w:val="005F0000"/>
    <w:rsid w:val="005F0D33"/>
    <w:rsid w:val="005F2790"/>
    <w:rsid w:val="00600728"/>
    <w:rsid w:val="00603E51"/>
    <w:rsid w:val="00632327"/>
    <w:rsid w:val="00643DBD"/>
    <w:rsid w:val="00654053"/>
    <w:rsid w:val="0067226A"/>
    <w:rsid w:val="0068111D"/>
    <w:rsid w:val="007D50D2"/>
    <w:rsid w:val="007E1E19"/>
    <w:rsid w:val="00832ECD"/>
    <w:rsid w:val="008C6352"/>
    <w:rsid w:val="008F6124"/>
    <w:rsid w:val="00921D3E"/>
    <w:rsid w:val="00941411"/>
    <w:rsid w:val="009426E4"/>
    <w:rsid w:val="009C1672"/>
    <w:rsid w:val="00A339F0"/>
    <w:rsid w:val="00A6000A"/>
    <w:rsid w:val="00AB0F6A"/>
    <w:rsid w:val="00AD5AEC"/>
    <w:rsid w:val="00C75265"/>
    <w:rsid w:val="00D36B6D"/>
    <w:rsid w:val="00D638EB"/>
    <w:rsid w:val="00D95D83"/>
    <w:rsid w:val="00DB5A87"/>
    <w:rsid w:val="00E12939"/>
    <w:rsid w:val="00EE7504"/>
    <w:rsid w:val="00F34731"/>
    <w:rsid w:val="00F52A2D"/>
    <w:rsid w:val="00FC628D"/>
    <w:rsid w:val="00FD6B71"/>
    <w:rsid w:val="00FF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1D75B9"/>
    <w:pPr>
      <w:ind w:left="720"/>
      <w:contextualSpacing/>
    </w:pPr>
  </w:style>
  <w:style w:type="paragraph" w:customStyle="1" w:styleId="ConsPlusNormal0">
    <w:name w:val="ConsPlusNormal"/>
    <w:rsid w:val="002849D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ЗАМ</cp:lastModifiedBy>
  <cp:revision>10</cp:revision>
  <cp:lastPrinted>2021-08-10T11:39:00Z</cp:lastPrinted>
  <dcterms:created xsi:type="dcterms:W3CDTF">2021-07-30T12:05:00Z</dcterms:created>
  <dcterms:modified xsi:type="dcterms:W3CDTF">2021-08-10T12:19:00Z</dcterms:modified>
</cp:coreProperties>
</file>