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42" w:rsidRDefault="00482442" w:rsidP="0048244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</w:t>
      </w:r>
    </w:p>
    <w:p w:rsidR="00482442" w:rsidRDefault="00482442" w:rsidP="00482442"/>
    <w:p w:rsidR="00482442" w:rsidRDefault="00482442" w:rsidP="00482442"/>
    <w:p w:rsidR="00482442" w:rsidRDefault="00482442" w:rsidP="00482442">
      <w:r>
        <w:t xml:space="preserve">                                   </w:t>
      </w:r>
    </w:p>
    <w:p w:rsidR="00482442" w:rsidRDefault="00482442" w:rsidP="004824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482442" w:rsidRDefault="00482442" w:rsidP="00482442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82442" w:rsidRDefault="00482442" w:rsidP="00482442">
      <w:pPr>
        <w:pStyle w:val="3"/>
        <w:spacing w:before="120"/>
        <w:rPr>
          <w:spacing w:val="-10"/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</w:t>
      </w:r>
      <w:r w:rsidR="004A4BFB">
        <w:rPr>
          <w:spacing w:val="-10"/>
          <w:szCs w:val="28"/>
        </w:rPr>
        <w:t>ЁГОЛЬСКОГО</w:t>
      </w:r>
      <w:r>
        <w:rPr>
          <w:spacing w:val="-10"/>
          <w:szCs w:val="28"/>
        </w:rPr>
        <w:t xml:space="preserve"> </w:t>
      </w:r>
    </w:p>
    <w:p w:rsidR="00482442" w:rsidRDefault="00482442" w:rsidP="00482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82442" w:rsidRDefault="00482442" w:rsidP="00482442">
      <w:pPr>
        <w:pStyle w:val="1"/>
        <w:spacing w:before="120" w:line="360" w:lineRule="auto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482442" w:rsidRDefault="00482442" w:rsidP="00482442">
      <w:pPr>
        <w:jc w:val="center"/>
      </w:pPr>
    </w:p>
    <w:tbl>
      <w:tblPr>
        <w:tblW w:w="0" w:type="auto"/>
        <w:tblInd w:w="3708" w:type="dxa"/>
        <w:tblLook w:val="04A0" w:firstRow="1" w:lastRow="0" w:firstColumn="1" w:lastColumn="0" w:noHBand="0" w:noVBand="1"/>
      </w:tblPr>
      <w:tblGrid>
        <w:gridCol w:w="1440"/>
        <w:gridCol w:w="900"/>
      </w:tblGrid>
      <w:tr w:rsidR="00482442" w:rsidTr="00482442">
        <w:tc>
          <w:tcPr>
            <w:tcW w:w="1440" w:type="dxa"/>
            <w:hideMark/>
          </w:tcPr>
          <w:p w:rsidR="00482442" w:rsidRDefault="003C7F69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</w:t>
            </w:r>
            <w:r w:rsidR="00482442">
              <w:rPr>
                <w:b/>
                <w:sz w:val="28"/>
                <w:szCs w:val="28"/>
              </w:rPr>
              <w:t xml:space="preserve">2018 </w:t>
            </w:r>
          </w:p>
        </w:tc>
        <w:tc>
          <w:tcPr>
            <w:tcW w:w="900" w:type="dxa"/>
            <w:hideMark/>
          </w:tcPr>
          <w:p w:rsidR="00482442" w:rsidRDefault="00482442">
            <w:pPr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 w:rsidR="003C7F69">
              <w:rPr>
                <w:b/>
                <w:sz w:val="28"/>
              </w:rPr>
              <w:t>94</w:t>
            </w:r>
          </w:p>
        </w:tc>
      </w:tr>
    </w:tbl>
    <w:p w:rsidR="00482442" w:rsidRDefault="00482442" w:rsidP="00482442">
      <w:pPr>
        <w:jc w:val="center"/>
        <w:rPr>
          <w:sz w:val="28"/>
        </w:rPr>
      </w:pPr>
    </w:p>
    <w:p w:rsidR="00482442" w:rsidRDefault="004A4BFB" w:rsidP="00482442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.Ё</w:t>
      </w:r>
      <w:proofErr w:type="gramEnd"/>
      <w:r>
        <w:rPr>
          <w:sz w:val="28"/>
        </w:rPr>
        <w:t>гла</w:t>
      </w:r>
      <w:proofErr w:type="spellEnd"/>
    </w:p>
    <w:p w:rsidR="00482442" w:rsidRDefault="00482442" w:rsidP="00482442">
      <w:pPr>
        <w:rPr>
          <w:sz w:val="28"/>
        </w:rPr>
      </w:pPr>
    </w:p>
    <w:p w:rsidR="00482442" w:rsidRDefault="00482442" w:rsidP="00482442"/>
    <w:p w:rsidR="00482442" w:rsidRDefault="00482442" w:rsidP="0048244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Порядка проведения независимой антикоррупционной экспертизы нормативных правовых актов (проектов нормативных правовых актов)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proofErr w:type="spellStart"/>
      <w:r w:rsidR="004A4BFB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bookmarkEnd w:id="0"/>
    <w:p w:rsidR="00482442" w:rsidRDefault="00482442" w:rsidP="004824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7F69" w:rsidRDefault="003C7F69" w:rsidP="004824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7F69" w:rsidRDefault="003C7F69" w:rsidP="004824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2442" w:rsidRDefault="00482442" w:rsidP="0048244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декабря 2008 года     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от 17 июля 2009 года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№ 172-ФЗ</w:t>
        </w:r>
      </w:hyperlink>
      <w:r>
        <w:rPr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Администрация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482442" w:rsidRDefault="00482442" w:rsidP="004824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8" w:anchor="P40" w:history="1">
        <w:r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проведения независимой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82442" w:rsidRDefault="00482442" w:rsidP="004824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постановление в бюллетене «Официальный вестник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82442" w:rsidRDefault="00482442" w:rsidP="004824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2442" w:rsidRPr="003C7F69" w:rsidRDefault="00482442" w:rsidP="0048244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3C7F69">
        <w:rPr>
          <w:b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="004A4BFB" w:rsidRPr="003C7F69">
        <w:rPr>
          <w:b/>
          <w:sz w:val="28"/>
          <w:szCs w:val="28"/>
        </w:rPr>
        <w:t>Н.В.Герасимова</w:t>
      </w:r>
      <w:proofErr w:type="spellEnd"/>
    </w:p>
    <w:p w:rsidR="00482442" w:rsidRDefault="00482442" w:rsidP="0048244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482442" w:rsidRDefault="00482442" w:rsidP="00482442">
      <w:pPr>
        <w:widowControl w:val="0"/>
        <w:autoSpaceDE w:val="0"/>
        <w:autoSpaceDN w:val="0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2442" w:rsidRDefault="00482442" w:rsidP="00482442">
      <w:pPr>
        <w:widowControl w:val="0"/>
        <w:autoSpaceDE w:val="0"/>
        <w:autoSpaceDN w:val="0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2442" w:rsidRDefault="00482442" w:rsidP="00482442">
      <w:pPr>
        <w:widowControl w:val="0"/>
        <w:autoSpaceDE w:val="0"/>
        <w:autoSpaceDN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7F69">
        <w:rPr>
          <w:sz w:val="28"/>
          <w:szCs w:val="28"/>
        </w:rPr>
        <w:t>19.12.2018</w:t>
      </w:r>
      <w:r>
        <w:rPr>
          <w:sz w:val="28"/>
          <w:szCs w:val="28"/>
        </w:rPr>
        <w:t xml:space="preserve">    № </w:t>
      </w:r>
      <w:r w:rsidR="003C7F69">
        <w:rPr>
          <w:sz w:val="28"/>
          <w:szCs w:val="28"/>
        </w:rPr>
        <w:t xml:space="preserve"> 94</w:t>
      </w:r>
    </w:p>
    <w:p w:rsidR="00482442" w:rsidRDefault="00482442" w:rsidP="0048244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82442" w:rsidRDefault="00482442" w:rsidP="00482442">
      <w:pPr>
        <w:widowControl w:val="0"/>
        <w:autoSpaceDE w:val="0"/>
        <w:autoSpaceDN w:val="0"/>
        <w:jc w:val="center"/>
        <w:rPr>
          <w:b/>
        </w:rPr>
      </w:pPr>
      <w:r>
        <w:rPr>
          <w:b/>
          <w:sz w:val="28"/>
          <w:szCs w:val="28"/>
        </w:rPr>
        <w:t>Порядок проведения независимой антикоррупционной экспертизы нормативных правовых актов (проектов нормативных правовых актов)</w:t>
      </w:r>
    </w:p>
    <w:p w:rsidR="00482442" w:rsidRDefault="00482442" w:rsidP="00482442">
      <w:pPr>
        <w:pStyle w:val="a3"/>
        <w:spacing w:line="280" w:lineRule="exact"/>
        <w:jc w:val="center"/>
        <w:rPr>
          <w:b/>
        </w:rPr>
      </w:pPr>
      <w:r>
        <w:rPr>
          <w:b/>
        </w:rPr>
        <w:t xml:space="preserve"> Администрации </w:t>
      </w:r>
      <w:proofErr w:type="spellStart"/>
      <w:r w:rsidR="004A4BFB">
        <w:rPr>
          <w:b/>
        </w:rPr>
        <w:t>Ёгольского</w:t>
      </w:r>
      <w:proofErr w:type="spellEnd"/>
      <w:r>
        <w:rPr>
          <w:b/>
        </w:rPr>
        <w:t xml:space="preserve"> сельского поселения</w:t>
      </w:r>
    </w:p>
    <w:p w:rsidR="00482442" w:rsidRDefault="00482442" w:rsidP="00482442">
      <w:pPr>
        <w:pStyle w:val="a3"/>
      </w:pPr>
      <w:r>
        <w:t xml:space="preserve">   </w:t>
      </w:r>
    </w:p>
    <w:p w:rsidR="00482442" w:rsidRDefault="00482442" w:rsidP="004824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независимой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4A4BF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Порядок) разработан в соответствии с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 в целях создания условий для проведения независимой антикоррупционной экспертизы нормативных правовых актов Администрации </w:t>
      </w:r>
      <w:proofErr w:type="spellStart"/>
      <w:r w:rsidR="004A4BF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и их проектов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осуществляется в соответствии с федеральными законами от 25 декабря 2008 года </w:t>
      </w:r>
      <w:hyperlink r:id="rId1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17 июля 2009 года 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 172-ФЗ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иными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указанной сфере.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Независимая антикоррупционная экспертиза проводится институтами гражданского общества и гражданами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442" w:rsidRDefault="00482442" w:rsidP="004824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Обеспечение проведения независимой антикоррупционной экспертизы</w:t>
      </w:r>
    </w:p>
    <w:p w:rsidR="00482442" w:rsidRDefault="00482442" w:rsidP="00482442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Администрации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указанные проекты </w:t>
      </w:r>
      <w:r>
        <w:rPr>
          <w:sz w:val="28"/>
          <w:szCs w:val="28"/>
        </w:rPr>
        <w:lastRenderedPageBreak/>
        <w:t xml:space="preserve">размещаются разработчиками указанных проектов на официальном сайте Администрации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в </w:t>
      </w:r>
      <w:r>
        <w:rPr>
          <w:sz w:val="28"/>
        </w:rPr>
        <w:t xml:space="preserve">течение рабочего дня, соответствующего дню направления указанных проектов в </w:t>
      </w:r>
      <w:r>
        <w:rPr>
          <w:sz w:val="28"/>
          <w:szCs w:val="28"/>
        </w:rPr>
        <w:t xml:space="preserve">Администрацию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с указанием дат начала и окончания приема заключений по результатам независимой антикоррупционной экспертизы</w:t>
      </w:r>
      <w:proofErr w:type="gramEnd"/>
      <w:r>
        <w:rPr>
          <w:sz w:val="28"/>
          <w:szCs w:val="28"/>
        </w:rPr>
        <w:t xml:space="preserve"> проектов нормативных правовых актов Администрации </w:t>
      </w:r>
      <w:proofErr w:type="spellStart"/>
      <w:r w:rsidR="004A4BFB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Администрации </w:t>
      </w:r>
      <w:proofErr w:type="spellStart"/>
      <w:r w:rsidR="004A4BF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Администрация сельского поселения) размещаются на официальном сайте Администрации </w:t>
      </w:r>
      <w:proofErr w:type="spellStart"/>
      <w:r w:rsidR="004A4BF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Администрация сельского поселения) в информационно-телекоммуникационной сети «Интернет» не менее чем на 7 дней.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принятых нормативных правовых актов Администрации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обеспечивается посредством их размещения на официальном сайте Администрации сельского поселения в информационно-телекоммуникационной сети «Интернет», а также посредством официального опубликования в  бюллетене «Официальный вестник </w:t>
      </w:r>
      <w:proofErr w:type="spellStart"/>
      <w:r w:rsidR="004A4BF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принятых нормативных правовых актов Администрации  сельского поселения может быть проведена независимыми экспертами в любое время с момента их официального опубликования.</w:t>
      </w:r>
    </w:p>
    <w:p w:rsidR="00482442" w:rsidRPr="004A4BFB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Заключения по результатам независимой антикоррупционной экспертизы  направляются независимыми экспертами в Администрацию сельского поселения на бумажном носителе и (или) в форме электронного документа на адрес электронной почты Администрации  сельского поселения: </w:t>
      </w:r>
      <w:r w:rsidR="004A4BFB">
        <w:rPr>
          <w:rFonts w:ascii="Times New Roman" w:hAnsi="Times New Roman" w:cs="Times New Roman"/>
          <w:sz w:val="28"/>
          <w:szCs w:val="28"/>
          <w:lang w:val="en-US"/>
        </w:rPr>
        <w:t>egla</w:t>
      </w:r>
      <w:r w:rsidR="004A4BFB" w:rsidRPr="004A4BFB">
        <w:rPr>
          <w:rFonts w:ascii="Times New Roman" w:hAnsi="Times New Roman" w:cs="Times New Roman"/>
          <w:sz w:val="28"/>
          <w:szCs w:val="28"/>
        </w:rPr>
        <w:t>_</w:t>
      </w:r>
      <w:r w:rsidR="004A4BFB">
        <w:rPr>
          <w:rFonts w:ascii="Times New Roman" w:hAnsi="Times New Roman" w:cs="Times New Roman"/>
          <w:sz w:val="28"/>
          <w:szCs w:val="28"/>
          <w:lang w:val="en-US"/>
        </w:rPr>
        <w:t>poselenie</w:t>
      </w:r>
      <w:r w:rsidR="004A4BFB" w:rsidRPr="004A4BFB">
        <w:rPr>
          <w:rFonts w:ascii="Times New Roman" w:hAnsi="Times New Roman" w:cs="Times New Roman"/>
          <w:sz w:val="28"/>
          <w:szCs w:val="28"/>
        </w:rPr>
        <w:t>@</w:t>
      </w:r>
      <w:r w:rsidR="004A4B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A4BFB" w:rsidRPr="004A4BFB">
        <w:rPr>
          <w:rFonts w:ascii="Times New Roman" w:hAnsi="Times New Roman" w:cs="Times New Roman"/>
          <w:sz w:val="28"/>
          <w:szCs w:val="28"/>
        </w:rPr>
        <w:t>.</w:t>
      </w:r>
      <w:r w:rsidR="004A4BF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принятом нормативным правовом акте Администрации сельского поселения, (проекте нормативного правового акта)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482442" w:rsidRDefault="00482442" w:rsidP="004824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2442" w:rsidRDefault="00482442" w:rsidP="004824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рассмотрения заключений по результатам независимой антикоррупционной экспертизы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Поступившее в Администрацию сельского поселения заключение независимого эксперта подлежит обязательной регистрации, после чего в этот же день передается Главе сельского поселения.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 резолюцией Главы сельского поселения передается в комиссию по проведению антикоррупционной экспертизы нормативных правовых актов (проектов нормативных правовых актов) Администрации сельского поселения (далее - комиссия) для подготовки заключения и мотивированного решения, содержащего выводы о наличии либо отсутствии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в нормах нормативного правового акта Администрации сельского поселения (проекте нормативного правового акта), указанных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независимого эксперта, положений, способствующих созданию условий для проявления коррупции.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заключения независимого эксперта комиссией принимается одно из следующих решений: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согласиться с наличием всех или отдельных указанных в заключении по результатам независимой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нормативном правовом акте Администрации сельского поселения (проекте нормативного правового акта).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проект нормативного правового акта возвращается разработчику для подготовки соответствующих изменений, нормативный правовой акт направляется разработчику для внесения изменений либо признании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согласиться с наличием указанных в заключении по результатам независимой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нормативном правовом акте Администрации сельского поселения (проекте нормативного правового акта).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направляется на почтовый адрес и (или) на адрес электронной почты, указанные независимым экспертом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в 30-дневный срок со дня поступления заключения независимого эксперта в Администрацию сельского поселения.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формирования и организации работы комиссии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формируется Администрацией сельского поселения в составе председателя комиссии, заместителя председателя комиссии, секретаря комиссии, а также не менее двух членов комиссии.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работники Администрации сельского поселения, по согласованию представители общественных организаций сельского поселения.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постановлением Администрации сельского поселения.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Председатель комиссии руководит её работой, созывает заседания комиссии, председательствует на заседаниях комиссии. В случае отсутствия председателя комиссии его обязанности исполняет  заместитель председателя комиссии.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Заседание комиссии проводится в течение десяти календарных дней со дня поступления заключения независимого эксперта в Администрацию сельского поселения.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на нем присутствует более 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половины от общего числа членов комиссии.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Поступившее в Администрацию сельского поселения заключение независимого эксперта со всеми представленными материалами направляются секретарем комиссии на  бумажном носителе или в электронном виде всем членам комиссии для ознакомления в течение двух рабочих дней.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не позднее пяти календарных дней могут направить секретарю комиссии свои замечания по заключению независимого эксперта.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результатам рассмотрения заключения комиссией принимается одно из решений, указанных в пункте 3.1 настоящего порядка.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комиссии носит рекомендательный характер и направляется  Главе сельского поселения.</w:t>
      </w:r>
    </w:p>
    <w:p w:rsidR="00482442" w:rsidRDefault="00482442" w:rsidP="00482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Решение комиссии и протоколы заседания комиссии подписываются председательствующим и секретарем комиссии. Ведение протокола заседания комиссии осуществляется её секретарём.</w:t>
      </w:r>
    </w:p>
    <w:p w:rsidR="00482442" w:rsidRDefault="00482442" w:rsidP="0048244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82442" w:rsidRDefault="00482442" w:rsidP="00482442">
      <w:pPr>
        <w:rPr>
          <w:b/>
          <w:sz w:val="28"/>
        </w:rPr>
      </w:pPr>
    </w:p>
    <w:p w:rsidR="00482442" w:rsidRDefault="00482442" w:rsidP="00482442">
      <w:pPr>
        <w:rPr>
          <w:b/>
          <w:sz w:val="28"/>
        </w:rPr>
      </w:pPr>
    </w:p>
    <w:p w:rsidR="00482442" w:rsidRDefault="00482442" w:rsidP="00482442">
      <w:pPr>
        <w:rPr>
          <w:b/>
          <w:sz w:val="28"/>
        </w:rPr>
      </w:pPr>
    </w:p>
    <w:p w:rsidR="00482442" w:rsidRDefault="00482442" w:rsidP="00482442"/>
    <w:p w:rsidR="00482442" w:rsidRDefault="00482442" w:rsidP="00482442">
      <w:pPr>
        <w:autoSpaceDE w:val="0"/>
        <w:autoSpaceDN w:val="0"/>
        <w:adjustRightInd w:val="0"/>
        <w:ind w:left="540"/>
        <w:jc w:val="center"/>
      </w:pPr>
    </w:p>
    <w:p w:rsidR="00E055F4" w:rsidRDefault="00E055F4"/>
    <w:sectPr w:rsidR="00E0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42"/>
    <w:rsid w:val="003C7F69"/>
    <w:rsid w:val="00482442"/>
    <w:rsid w:val="004A4BFB"/>
    <w:rsid w:val="00716C04"/>
    <w:rsid w:val="00E0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442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2442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44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244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244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82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82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24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7F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6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C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442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2442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44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244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244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82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82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24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7F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6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46~1\AppData\Local\Temp\proekt_nezavisimaya_ekspertiza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4BB9B2F4874BD7F1930DA5F6776E0BF987F2A12F350171DE4ABC3BF5B48BD3D86095B3736416A92C4B6B1941B5C0109C5433X6f0I" TargetMode="External"/><Relationship Id="rId12" Type="http://schemas.openxmlformats.org/officeDocument/2006/relationships/hyperlink" Target="consultantplus://offline/ref=CC4BB9B2F4874BD7F19313A8E01B3103FF85A5A92A3008268B15E766A2BD81849F2FCCEB3C654AED71586A1141B6C00FX9f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BB9B2F4874BD7F1930DA5F6776E0BF987F2A128370171DE4ABC3BF5B48BD3D86095BB783047E8794D3F401BE1CD0E964A3368F31BA700XFf9I" TargetMode="External"/><Relationship Id="rId11" Type="http://schemas.openxmlformats.org/officeDocument/2006/relationships/hyperlink" Target="consultantplus://offline/ref=CC4BB9B2F4874BD7F1930DA5F6776E0BF987F2A12F350171DE4ABC3BF5B48BD3CA60CDB7783859EC795869115EXBfC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C4BB9B2F4874BD7F1930DA5F6776E0BF987F2A128370171DE4ABC3BF5B48BD3CA60CDB7783859EC795869115EXBf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BB9B2F4874BD7F1930DA5F6776E0BF987F2A12F350171DE4ABC3BF5B48BD3D86095B3736416A92C4B6B1941B5C0109C5433X6f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cp:lastPrinted>2018-12-19T08:55:00Z</cp:lastPrinted>
  <dcterms:created xsi:type="dcterms:W3CDTF">2018-12-17T13:10:00Z</dcterms:created>
  <dcterms:modified xsi:type="dcterms:W3CDTF">2018-12-19T08:56:00Z</dcterms:modified>
</cp:coreProperties>
</file>